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94526">
        <w:rPr>
          <w:rFonts w:ascii="Times New Roman" w:hAnsi="Times New Roman"/>
          <w:b/>
          <w:bCs/>
          <w:sz w:val="24"/>
          <w:szCs w:val="24"/>
        </w:rPr>
        <w:t>WORK INCENTIVES</w:t>
      </w:r>
    </w:p>
    <w:p w:rsidR="005F369D" w:rsidRPr="00294526" w:rsidRDefault="005F369D" w:rsidP="00B21B86">
      <w:pPr>
        <w:rPr>
          <w:rFonts w:ascii="Times New Roman" w:hAnsi="Times New Roman"/>
          <w:b/>
          <w:color w:val="000000"/>
          <w:sz w:val="24"/>
          <w:szCs w:val="24"/>
        </w:rPr>
      </w:pPr>
    </w:p>
    <w:p w:rsidR="00B21B86" w:rsidRPr="00294526" w:rsidRDefault="005715AC" w:rsidP="00B21B86">
      <w:pPr>
        <w:rPr>
          <w:rFonts w:ascii="Times New Roman" w:hAnsi="Times New Roman"/>
          <w:b/>
          <w:color w:val="000000"/>
          <w:sz w:val="24"/>
          <w:szCs w:val="24"/>
        </w:rPr>
      </w:pPr>
      <w:r>
        <w:rPr>
          <w:rFonts w:ascii="Times New Roman" w:hAnsi="Times New Roman"/>
          <w:b/>
          <w:color w:val="000000"/>
          <w:sz w:val="24"/>
          <w:szCs w:val="24"/>
        </w:rPr>
        <w:t>Plan to Achieve</w:t>
      </w:r>
      <w:r w:rsidR="00B21B86" w:rsidRPr="00294526">
        <w:rPr>
          <w:rFonts w:ascii="Times New Roman" w:hAnsi="Times New Roman"/>
          <w:b/>
          <w:color w:val="000000"/>
          <w:sz w:val="24"/>
          <w:szCs w:val="24"/>
        </w:rPr>
        <w:t xml:space="preserve"> </w:t>
      </w:r>
      <w:r w:rsidR="00B21B86" w:rsidRPr="002156D6">
        <w:rPr>
          <w:rFonts w:ascii="Times New Roman" w:hAnsi="Times New Roman"/>
          <w:b/>
          <w:noProof/>
          <w:color w:val="000000"/>
          <w:sz w:val="24"/>
          <w:szCs w:val="24"/>
        </w:rPr>
        <w:t>Self</w:t>
      </w:r>
      <w:r w:rsidR="002156D6">
        <w:rPr>
          <w:rFonts w:ascii="Times New Roman" w:hAnsi="Times New Roman"/>
          <w:b/>
          <w:noProof/>
          <w:color w:val="000000"/>
          <w:sz w:val="24"/>
          <w:szCs w:val="24"/>
        </w:rPr>
        <w:t>-</w:t>
      </w:r>
      <w:r w:rsidR="00B21B86" w:rsidRPr="002156D6">
        <w:rPr>
          <w:rFonts w:ascii="Times New Roman" w:hAnsi="Times New Roman"/>
          <w:b/>
          <w:noProof/>
          <w:color w:val="000000"/>
          <w:sz w:val="24"/>
          <w:szCs w:val="24"/>
        </w:rPr>
        <w:t>Support</w:t>
      </w:r>
      <w:r w:rsidR="005F369D" w:rsidRPr="00294526">
        <w:rPr>
          <w:rFonts w:ascii="Times New Roman" w:hAnsi="Times New Roman"/>
          <w:b/>
          <w:color w:val="000000"/>
          <w:sz w:val="24"/>
          <w:szCs w:val="24"/>
        </w:rPr>
        <w:t xml:space="preserve"> </w:t>
      </w:r>
      <w:r w:rsidR="00B21B86" w:rsidRPr="00294526">
        <w:rPr>
          <w:rFonts w:ascii="Times New Roman" w:hAnsi="Times New Roman"/>
          <w:b/>
          <w:color w:val="000000"/>
          <w:sz w:val="24"/>
          <w:szCs w:val="24"/>
        </w:rPr>
        <w:t>(PASS)</w:t>
      </w:r>
    </w:p>
    <w:p w:rsidR="00B21B86" w:rsidRPr="00294526" w:rsidRDefault="00B21B86" w:rsidP="00B21B86">
      <w:pPr>
        <w:rPr>
          <w:rFonts w:ascii="Times New Roman" w:hAnsi="Times New Roman"/>
          <w:sz w:val="24"/>
          <w:szCs w:val="24"/>
        </w:rPr>
      </w:pPr>
      <w:r w:rsidRPr="00294526">
        <w:rPr>
          <w:rFonts w:ascii="Times New Roman" w:hAnsi="Times New Roman"/>
          <w:color w:val="000000"/>
          <w:sz w:val="24"/>
          <w:szCs w:val="24"/>
        </w:rPr>
        <w:t xml:space="preserve">PASS is an income </w:t>
      </w:r>
      <w:r w:rsidRPr="00D53CF3">
        <w:rPr>
          <w:rFonts w:ascii="Times New Roman" w:hAnsi="Times New Roman"/>
          <w:noProof/>
          <w:color w:val="000000"/>
          <w:sz w:val="24"/>
          <w:szCs w:val="24"/>
        </w:rPr>
        <w:t>and</w:t>
      </w:r>
      <w:r w:rsidR="00120B84" w:rsidRPr="00D53CF3">
        <w:rPr>
          <w:rFonts w:ascii="Times New Roman" w:hAnsi="Times New Roman"/>
          <w:noProof/>
          <w:color w:val="000000"/>
          <w:sz w:val="24"/>
          <w:szCs w:val="24"/>
        </w:rPr>
        <w:t>/or</w:t>
      </w:r>
      <w:r w:rsidRPr="00294526">
        <w:rPr>
          <w:rFonts w:ascii="Times New Roman" w:hAnsi="Times New Roman"/>
          <w:color w:val="000000"/>
          <w:sz w:val="24"/>
          <w:szCs w:val="24"/>
        </w:rPr>
        <w:t xml:space="preserve"> resource exclusion that allows a person who is disabled or blind to set aside income and/or resources for an </w:t>
      </w:r>
      <w:r w:rsidR="00CD4B47" w:rsidRPr="00294526">
        <w:rPr>
          <w:rFonts w:ascii="Times New Roman" w:hAnsi="Times New Roman"/>
          <w:sz w:val="24"/>
          <w:szCs w:val="24"/>
        </w:rPr>
        <w:t>occupational or educ</w:t>
      </w:r>
      <w:r w:rsidRPr="00294526">
        <w:rPr>
          <w:rFonts w:ascii="Times New Roman" w:hAnsi="Times New Roman"/>
          <w:sz w:val="24"/>
          <w:szCs w:val="24"/>
        </w:rPr>
        <w:t xml:space="preserve">ational objective if it </w:t>
      </w:r>
      <w:r w:rsidR="002156D6">
        <w:rPr>
          <w:rFonts w:ascii="Times New Roman" w:hAnsi="Times New Roman"/>
          <w:noProof/>
          <w:sz w:val="24"/>
          <w:szCs w:val="24"/>
        </w:rPr>
        <w:t>leads</w:t>
      </w:r>
      <w:r w:rsidRPr="00294526">
        <w:rPr>
          <w:rFonts w:ascii="Times New Roman" w:hAnsi="Times New Roman"/>
          <w:sz w:val="24"/>
          <w:szCs w:val="24"/>
        </w:rPr>
        <w:t xml:space="preserve"> to employment. (SSI Beneficiaries or SSD beneficiaries who can become </w:t>
      </w:r>
      <w:r w:rsidR="00CD4B47" w:rsidRPr="00294526">
        <w:rPr>
          <w:rFonts w:ascii="Times New Roman" w:hAnsi="Times New Roman"/>
          <w:sz w:val="24"/>
          <w:szCs w:val="24"/>
        </w:rPr>
        <w:t xml:space="preserve">SSI </w:t>
      </w:r>
      <w:r w:rsidRPr="00294526">
        <w:rPr>
          <w:rFonts w:ascii="Times New Roman" w:hAnsi="Times New Roman"/>
          <w:sz w:val="24"/>
          <w:szCs w:val="24"/>
        </w:rPr>
        <w:t>eligible using PASS)</w:t>
      </w:r>
      <w:r w:rsidR="00747680" w:rsidRPr="00294526">
        <w:rPr>
          <w:rFonts w:ascii="Times New Roman" w:hAnsi="Times New Roman"/>
          <w:sz w:val="24"/>
          <w:szCs w:val="24"/>
        </w:rPr>
        <w:t>.</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u w:val="single"/>
        </w:rPr>
        <w:t>Plan to Achieve Self-Support (PASS) - Paid in Two Parts</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 xml:space="preserve">(Part 1)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Procedure Code: A3005</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Description:</w:t>
      </w:r>
      <w:r w:rsidRPr="00294526">
        <w:rPr>
          <w:rFonts w:ascii="Times New Roman" w:hAnsi="Times New Roman"/>
          <w:sz w:val="24"/>
          <w:szCs w:val="24"/>
        </w:rPr>
        <w:t xml:space="preserve">  Develop, in collaboration with the customer and rehabilitation counselor, a Plan to Achieve Self-Support (PASS) and ensure that it </w:t>
      </w:r>
      <w:r w:rsidRPr="002156D6">
        <w:rPr>
          <w:rFonts w:ascii="Times New Roman" w:hAnsi="Times New Roman"/>
          <w:noProof/>
          <w:sz w:val="24"/>
          <w:szCs w:val="24"/>
        </w:rPr>
        <w:t>is submitted</w:t>
      </w:r>
      <w:r w:rsidRPr="00294526">
        <w:rPr>
          <w:rFonts w:ascii="Times New Roman" w:hAnsi="Times New Roman"/>
          <w:sz w:val="24"/>
          <w:szCs w:val="24"/>
        </w:rPr>
        <w:t xml:space="preserve"> to the Social Security Administration (SSA).</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Fee:  $300.00</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Documentation:</w:t>
      </w:r>
      <w:r w:rsidRPr="00294526">
        <w:rPr>
          <w:rFonts w:ascii="Times New Roman" w:hAnsi="Times New Roman"/>
          <w:sz w:val="24"/>
          <w:szCs w:val="24"/>
        </w:rPr>
        <w:t xml:space="preserve"> A copy of the PASS plan sent to SSA should </w:t>
      </w:r>
      <w:r w:rsidRPr="00D53CF3">
        <w:rPr>
          <w:rFonts w:ascii="Times New Roman" w:hAnsi="Times New Roman"/>
          <w:noProof/>
          <w:sz w:val="24"/>
          <w:szCs w:val="24"/>
        </w:rPr>
        <w:t>be provided</w:t>
      </w:r>
      <w:r w:rsidRPr="00294526">
        <w:rPr>
          <w:rFonts w:ascii="Times New Roman" w:hAnsi="Times New Roman"/>
          <w:sz w:val="24"/>
          <w:szCs w:val="24"/>
        </w:rPr>
        <w:t xml:space="preserve"> along with the invoice.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(Part 2)</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Procedure Code: A3006</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Description:</w:t>
      </w:r>
      <w:r w:rsidRPr="00294526">
        <w:rPr>
          <w:rFonts w:ascii="Times New Roman" w:hAnsi="Times New Roman"/>
          <w:sz w:val="24"/>
          <w:szCs w:val="24"/>
        </w:rPr>
        <w:t xml:space="preserve"> Ensure the approval of the PASS plan through modifications or other appropriate services.</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 xml:space="preserve">Fee: $550.00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Documentation:</w:t>
      </w:r>
      <w:r w:rsidRPr="00294526">
        <w:rPr>
          <w:rFonts w:ascii="Times New Roman" w:hAnsi="Times New Roman"/>
          <w:sz w:val="24"/>
          <w:szCs w:val="24"/>
        </w:rPr>
        <w:t xml:space="preserve"> A copy of the approval of the plan from the SSA PASS CADRE should </w:t>
      </w:r>
      <w:r w:rsidRPr="00D53CF3">
        <w:rPr>
          <w:rFonts w:ascii="Times New Roman" w:hAnsi="Times New Roman"/>
          <w:noProof/>
          <w:sz w:val="24"/>
          <w:szCs w:val="24"/>
        </w:rPr>
        <w:t>be provided</w:t>
      </w:r>
      <w:r w:rsidRPr="00294526">
        <w:rPr>
          <w:rFonts w:ascii="Times New Roman" w:hAnsi="Times New Roman"/>
          <w:sz w:val="24"/>
          <w:szCs w:val="24"/>
        </w:rPr>
        <w:t xml:space="preserve"> with the invoice.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916057">
      <w:pPr>
        <w:rPr>
          <w:rFonts w:ascii="Times New Roman" w:hAnsi="Times New Roman"/>
          <w:b/>
          <w:sz w:val="24"/>
          <w:szCs w:val="24"/>
        </w:rPr>
      </w:pPr>
      <w:r w:rsidRPr="00294526">
        <w:rPr>
          <w:rFonts w:ascii="Times New Roman" w:hAnsi="Times New Roman"/>
          <w:b/>
          <w:sz w:val="24"/>
          <w:szCs w:val="24"/>
        </w:rPr>
        <w:t>Impairment Related Work Expenses</w:t>
      </w:r>
      <w:r w:rsidR="00BE5BFE" w:rsidRPr="00294526">
        <w:rPr>
          <w:rFonts w:ascii="Times New Roman" w:hAnsi="Times New Roman"/>
          <w:b/>
          <w:sz w:val="24"/>
          <w:szCs w:val="24"/>
        </w:rPr>
        <w:t xml:space="preserve"> </w:t>
      </w:r>
      <w:r w:rsidRPr="00294526">
        <w:rPr>
          <w:rFonts w:ascii="Times New Roman" w:hAnsi="Times New Roman"/>
          <w:b/>
          <w:sz w:val="24"/>
          <w:szCs w:val="24"/>
        </w:rPr>
        <w:t>(IRWE)</w:t>
      </w:r>
    </w:p>
    <w:p w:rsidR="00B21B86" w:rsidRPr="00294526" w:rsidRDefault="00CD4B47" w:rsidP="00CD4B47">
      <w:pPr>
        <w:rPr>
          <w:rFonts w:ascii="Times New Roman" w:hAnsi="Times New Roman"/>
          <w:sz w:val="24"/>
          <w:szCs w:val="24"/>
        </w:rPr>
      </w:pPr>
      <w:r w:rsidRPr="00294526">
        <w:rPr>
          <w:rFonts w:ascii="Times New Roman" w:hAnsi="Times New Roman"/>
          <w:color w:val="008000"/>
          <w:sz w:val="24"/>
          <w:szCs w:val="24"/>
        </w:rPr>
        <w:t xml:space="preserve"> </w:t>
      </w:r>
      <w:r w:rsidRPr="00294526">
        <w:rPr>
          <w:rFonts w:ascii="Times New Roman" w:hAnsi="Times New Roman"/>
          <w:sz w:val="24"/>
          <w:szCs w:val="24"/>
        </w:rPr>
        <w:t>IRWE’s reduce the</w:t>
      </w:r>
      <w:r w:rsidR="00B21B86" w:rsidRPr="00294526">
        <w:rPr>
          <w:rFonts w:ascii="Times New Roman" w:hAnsi="Times New Roman"/>
          <w:sz w:val="24"/>
          <w:szCs w:val="24"/>
        </w:rPr>
        <w:t xml:space="preserve"> amount of income that Social Security cou</w:t>
      </w:r>
      <w:r w:rsidR="00871DE1" w:rsidRPr="00294526">
        <w:rPr>
          <w:rFonts w:ascii="Times New Roman" w:hAnsi="Times New Roman"/>
          <w:sz w:val="24"/>
          <w:szCs w:val="24"/>
        </w:rPr>
        <w:t xml:space="preserve">nts against an </w:t>
      </w:r>
      <w:r w:rsidR="00CF7319" w:rsidRPr="00294526">
        <w:rPr>
          <w:rFonts w:ascii="Times New Roman" w:hAnsi="Times New Roman"/>
          <w:sz w:val="24"/>
          <w:szCs w:val="24"/>
        </w:rPr>
        <w:t>individual’s</w:t>
      </w:r>
      <w:r w:rsidRPr="00294526">
        <w:rPr>
          <w:rFonts w:ascii="Times New Roman" w:hAnsi="Times New Roman"/>
          <w:sz w:val="24"/>
          <w:szCs w:val="24"/>
        </w:rPr>
        <w:t xml:space="preserve"> benefits by deducting the amount of </w:t>
      </w:r>
      <w:r w:rsidRPr="00D53CF3">
        <w:rPr>
          <w:rFonts w:ascii="Times New Roman" w:hAnsi="Times New Roman"/>
          <w:noProof/>
          <w:sz w:val="24"/>
          <w:szCs w:val="24"/>
        </w:rPr>
        <w:t>an expense</w:t>
      </w:r>
      <w:r w:rsidRPr="00294526">
        <w:rPr>
          <w:rFonts w:ascii="Times New Roman" w:hAnsi="Times New Roman"/>
          <w:sz w:val="24"/>
          <w:szCs w:val="24"/>
        </w:rPr>
        <w:t xml:space="preserve"> from their total countable wages.</w:t>
      </w:r>
      <w:r w:rsidR="00B21B86" w:rsidRPr="00294526">
        <w:rPr>
          <w:rFonts w:ascii="Times New Roman" w:hAnsi="Times New Roman"/>
          <w:sz w:val="24"/>
          <w:szCs w:val="24"/>
        </w:rPr>
        <w:t xml:space="preserve"> </w:t>
      </w:r>
      <w:r w:rsidR="00D53CF3" w:rsidRPr="00D53CF3">
        <w:rPr>
          <w:rFonts w:ascii="Times New Roman" w:hAnsi="Times New Roman"/>
          <w:noProof/>
          <w:sz w:val="24"/>
          <w:szCs w:val="24"/>
        </w:rPr>
        <w:t>T</w:t>
      </w:r>
      <w:r w:rsidR="00B21B86" w:rsidRPr="00D53CF3">
        <w:rPr>
          <w:rFonts w:ascii="Times New Roman" w:hAnsi="Times New Roman"/>
          <w:noProof/>
          <w:sz w:val="24"/>
          <w:szCs w:val="24"/>
        </w:rPr>
        <w:t>o qualify for the IRWE</w:t>
      </w:r>
      <w:r w:rsidR="00B21B86" w:rsidRPr="00294526">
        <w:rPr>
          <w:rFonts w:ascii="Times New Roman" w:hAnsi="Times New Roman"/>
          <w:sz w:val="24"/>
          <w:szCs w:val="24"/>
        </w:rPr>
        <w:t xml:space="preserve">, the expense must be related to the individual’s disability, work, and be an expense that they couldn’t </w:t>
      </w:r>
      <w:r w:rsidR="00B21B86" w:rsidRPr="00D53CF3">
        <w:rPr>
          <w:rFonts w:ascii="Times New Roman" w:hAnsi="Times New Roman"/>
          <w:noProof/>
          <w:sz w:val="24"/>
          <w:szCs w:val="24"/>
        </w:rPr>
        <w:t>work without</w:t>
      </w:r>
      <w:r w:rsidR="00B21B86" w:rsidRPr="00294526">
        <w:rPr>
          <w:rFonts w:ascii="Times New Roman" w:hAnsi="Times New Roman"/>
          <w:sz w:val="24"/>
          <w:szCs w:val="24"/>
        </w:rPr>
        <w:t xml:space="preserve">. It must also </w:t>
      </w:r>
      <w:r w:rsidR="00B21B86" w:rsidRPr="00D53CF3">
        <w:rPr>
          <w:rFonts w:ascii="Times New Roman" w:hAnsi="Times New Roman"/>
          <w:noProof/>
          <w:sz w:val="24"/>
          <w:szCs w:val="24"/>
        </w:rPr>
        <w:t>be paid</w:t>
      </w:r>
      <w:r w:rsidR="00B21B86" w:rsidRPr="00294526">
        <w:rPr>
          <w:rFonts w:ascii="Times New Roman" w:hAnsi="Times New Roman"/>
          <w:sz w:val="24"/>
          <w:szCs w:val="24"/>
        </w:rPr>
        <w:t xml:space="preserve"> fo</w:t>
      </w:r>
      <w:r w:rsidR="00120B84" w:rsidRPr="00294526">
        <w:rPr>
          <w:rFonts w:ascii="Times New Roman" w:hAnsi="Times New Roman"/>
          <w:sz w:val="24"/>
          <w:szCs w:val="24"/>
        </w:rPr>
        <w:t>r out of the person’s pocket. In SSI cases, the amount of the expense will be deducted from coun</w:t>
      </w:r>
      <w:r w:rsidR="00BE5BFE" w:rsidRPr="00294526">
        <w:rPr>
          <w:rFonts w:ascii="Times New Roman" w:hAnsi="Times New Roman"/>
          <w:sz w:val="24"/>
          <w:szCs w:val="24"/>
        </w:rPr>
        <w:t>table income every month in</w:t>
      </w:r>
      <w:r w:rsidR="00120B84" w:rsidRPr="00294526">
        <w:rPr>
          <w:rFonts w:ascii="Times New Roman" w:hAnsi="Times New Roman"/>
          <w:sz w:val="24"/>
          <w:szCs w:val="24"/>
        </w:rPr>
        <w:t xml:space="preserve"> which the expense </w:t>
      </w:r>
      <w:r w:rsidR="00120B84" w:rsidRPr="00D53CF3">
        <w:rPr>
          <w:rFonts w:ascii="Times New Roman" w:hAnsi="Times New Roman"/>
          <w:noProof/>
          <w:sz w:val="24"/>
          <w:szCs w:val="24"/>
        </w:rPr>
        <w:t>is incurred</w:t>
      </w:r>
      <w:r w:rsidR="00120B84" w:rsidRPr="00294526">
        <w:rPr>
          <w:rFonts w:ascii="Times New Roman" w:hAnsi="Times New Roman"/>
          <w:sz w:val="24"/>
          <w:szCs w:val="24"/>
        </w:rPr>
        <w:t>. In SSDI cases, IRWE’s will not be as relevant in months where the beneficiary is clearly earning less than SGA.</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u w:val="single"/>
        </w:rPr>
        <w:lastRenderedPageBreak/>
        <w:t>Impairment Related Work Expenses (IRWE)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Procedure Code: A3007</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Description:</w:t>
      </w:r>
      <w:r w:rsidRPr="00294526">
        <w:rPr>
          <w:rFonts w:ascii="Times New Roman" w:hAnsi="Times New Roman"/>
          <w:sz w:val="24"/>
          <w:szCs w:val="24"/>
        </w:rPr>
        <w:t xml:space="preserve">  Work with the VR customer to develop and submit appropriate forms and supporting documents to SSA, as needed, to successfully obtain the IRWE work incentive.</w:t>
      </w:r>
      <w:r w:rsidR="00BE5BFE" w:rsidRPr="00294526">
        <w:rPr>
          <w:rFonts w:ascii="Times New Roman" w:hAnsi="Times New Roman"/>
          <w:sz w:val="24"/>
          <w:szCs w:val="24"/>
        </w:rPr>
        <w:t xml:space="preserve"> </w:t>
      </w:r>
      <w:r w:rsidR="00BE5BFE" w:rsidRPr="00D53CF3">
        <w:rPr>
          <w:rFonts w:ascii="Times New Roman" w:hAnsi="Times New Roman"/>
          <w:noProof/>
          <w:sz w:val="24"/>
          <w:szCs w:val="24"/>
        </w:rPr>
        <w:t>This will</w:t>
      </w:r>
      <w:r w:rsidR="00BE5BFE" w:rsidRPr="00294526">
        <w:rPr>
          <w:rFonts w:ascii="Times New Roman" w:hAnsi="Times New Roman"/>
          <w:sz w:val="24"/>
          <w:szCs w:val="24"/>
        </w:rPr>
        <w:t xml:space="preserve"> likely be a letter addressed to the SSA representative handling the case requesting the IRWE. </w:t>
      </w:r>
      <w:r w:rsidR="00BE5BFE" w:rsidRPr="002156D6">
        <w:rPr>
          <w:rFonts w:ascii="Times New Roman" w:hAnsi="Times New Roman"/>
          <w:noProof/>
          <w:sz w:val="24"/>
          <w:szCs w:val="24"/>
        </w:rPr>
        <w:t>Receipts</w:t>
      </w:r>
      <w:r w:rsidR="00BE5BFE" w:rsidRPr="00294526">
        <w:rPr>
          <w:rFonts w:ascii="Times New Roman" w:hAnsi="Times New Roman"/>
          <w:sz w:val="24"/>
          <w:szCs w:val="24"/>
        </w:rPr>
        <w:t xml:space="preserve"> showing how much the beneficiary spent should </w:t>
      </w:r>
      <w:r w:rsidR="00BE5BFE" w:rsidRPr="00D53CF3">
        <w:rPr>
          <w:rFonts w:ascii="Times New Roman" w:hAnsi="Times New Roman"/>
          <w:noProof/>
          <w:sz w:val="24"/>
          <w:szCs w:val="24"/>
        </w:rPr>
        <w:t>be included</w:t>
      </w:r>
      <w:r w:rsidR="00BE5BFE" w:rsidRPr="00294526">
        <w:rPr>
          <w:rFonts w:ascii="Times New Roman" w:hAnsi="Times New Roman"/>
          <w:sz w:val="24"/>
          <w:szCs w:val="24"/>
        </w:rPr>
        <w:t xml:space="preserve"> in the documentation package.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 xml:space="preserve">Fee: $400.00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Documentation:</w:t>
      </w:r>
      <w:r w:rsidRPr="00294526">
        <w:rPr>
          <w:rFonts w:ascii="Times New Roman" w:hAnsi="Times New Roman"/>
          <w:sz w:val="24"/>
          <w:szCs w:val="24"/>
        </w:rPr>
        <w:t xml:space="preserve"> Documentation from the Benefits Planning Query (BPQY) located at </w:t>
      </w:r>
    </w:p>
    <w:p w:rsidR="00B21B86" w:rsidRPr="00294526" w:rsidRDefault="00A45A71"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hyperlink r:id="rId5" w:history="1">
        <w:r w:rsidR="00B21B86" w:rsidRPr="00294526">
          <w:rPr>
            <w:rFonts w:ascii="Times New Roman" w:hAnsi="Times New Roman"/>
            <w:color w:val="0000FF"/>
            <w:sz w:val="24"/>
            <w:szCs w:val="24"/>
            <w:u w:val="single"/>
          </w:rPr>
          <w:t>http://www.workworld.org/wwwebhelp/benefits_planning_query_bpqy_.htm</w:t>
        </w:r>
      </w:hyperlink>
      <w:r w:rsidR="00B21B86" w:rsidRPr="00294526">
        <w:rPr>
          <w:rFonts w:ascii="Times New Roman" w:hAnsi="Times New Roman"/>
          <w:sz w:val="24"/>
          <w:szCs w:val="24"/>
        </w:rPr>
        <w:t xml:space="preserve"> can be used to verify that a client has been approved to receive the IRWE work incentive.  Another method to verify approval of the work incentive is a statement from SSA noting that the beneficiary has </w:t>
      </w:r>
      <w:r w:rsidR="00B21B86" w:rsidRPr="00D53CF3">
        <w:rPr>
          <w:rFonts w:ascii="Times New Roman" w:hAnsi="Times New Roman"/>
          <w:noProof/>
          <w:sz w:val="24"/>
          <w:szCs w:val="24"/>
        </w:rPr>
        <w:t>been approved</w:t>
      </w:r>
      <w:r w:rsidR="00B21B86" w:rsidRPr="00294526">
        <w:rPr>
          <w:rFonts w:ascii="Times New Roman" w:hAnsi="Times New Roman"/>
          <w:sz w:val="24"/>
          <w:szCs w:val="24"/>
        </w:rPr>
        <w:t xml:space="preserve"> for the IRWE.  Verification should </w:t>
      </w:r>
      <w:r w:rsidR="00B21B86" w:rsidRPr="00D53CF3">
        <w:rPr>
          <w:rFonts w:ascii="Times New Roman" w:hAnsi="Times New Roman"/>
          <w:noProof/>
          <w:sz w:val="24"/>
          <w:szCs w:val="24"/>
        </w:rPr>
        <w:t>be submitted</w:t>
      </w:r>
      <w:r w:rsidR="00B21B86" w:rsidRPr="00294526">
        <w:rPr>
          <w:rFonts w:ascii="Times New Roman" w:hAnsi="Times New Roman"/>
          <w:sz w:val="24"/>
          <w:szCs w:val="24"/>
        </w:rPr>
        <w:t xml:space="preserve"> with the invoice.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rPr>
          <w:rFonts w:ascii="Times New Roman" w:hAnsi="Times New Roman"/>
          <w:b/>
          <w:color w:val="000000"/>
          <w:sz w:val="24"/>
          <w:szCs w:val="24"/>
        </w:rPr>
      </w:pPr>
      <w:r w:rsidRPr="00294526">
        <w:rPr>
          <w:rFonts w:ascii="Times New Roman" w:hAnsi="Times New Roman"/>
          <w:b/>
          <w:color w:val="000000"/>
          <w:sz w:val="24"/>
          <w:szCs w:val="24"/>
        </w:rPr>
        <w:t>Blind Work Expense</w:t>
      </w:r>
      <w:r w:rsidR="00747680" w:rsidRPr="00294526">
        <w:rPr>
          <w:rFonts w:ascii="Times New Roman" w:hAnsi="Times New Roman"/>
          <w:b/>
          <w:color w:val="000000"/>
          <w:sz w:val="24"/>
          <w:szCs w:val="24"/>
        </w:rPr>
        <w:t xml:space="preserve"> </w:t>
      </w:r>
      <w:r w:rsidRPr="00294526">
        <w:rPr>
          <w:rFonts w:ascii="Times New Roman" w:hAnsi="Times New Roman"/>
          <w:b/>
          <w:color w:val="000000"/>
          <w:sz w:val="24"/>
          <w:szCs w:val="24"/>
        </w:rPr>
        <w:t>(BWE)</w:t>
      </w:r>
    </w:p>
    <w:p w:rsidR="00B21B86" w:rsidRPr="00294526" w:rsidRDefault="00B21B86" w:rsidP="00B21B86">
      <w:pPr>
        <w:rPr>
          <w:rFonts w:ascii="Times New Roman" w:hAnsi="Times New Roman"/>
          <w:color w:val="000000"/>
          <w:sz w:val="24"/>
          <w:szCs w:val="24"/>
        </w:rPr>
      </w:pPr>
      <w:r w:rsidRPr="00294526">
        <w:rPr>
          <w:rFonts w:ascii="Times New Roman" w:hAnsi="Times New Roman"/>
          <w:color w:val="000000"/>
          <w:sz w:val="24"/>
          <w:szCs w:val="24"/>
        </w:rPr>
        <w:t>SSI will not count any earned income when primary diagnosis is blindness, which is:</w:t>
      </w:r>
    </w:p>
    <w:p w:rsidR="00B21B86" w:rsidRPr="00294526" w:rsidRDefault="00B21B86" w:rsidP="00B21B86">
      <w:pPr>
        <w:rPr>
          <w:rFonts w:ascii="Times New Roman" w:hAnsi="Times New Roman"/>
          <w:color w:val="000000"/>
          <w:sz w:val="24"/>
          <w:szCs w:val="24"/>
        </w:rPr>
      </w:pPr>
      <w:r w:rsidRPr="00294526">
        <w:rPr>
          <w:rFonts w:ascii="Times New Roman" w:hAnsi="Times New Roman"/>
          <w:color w:val="000000"/>
          <w:sz w:val="24"/>
          <w:szCs w:val="24"/>
        </w:rPr>
        <w:t>Used to meet any expense reasonably attributed to earning the income, i.e. Guide dog, transportation to and from work, etc. (SSI Beneficiaries)</w:t>
      </w:r>
    </w:p>
    <w:p w:rsidR="00B21B86" w:rsidRPr="00294526" w:rsidRDefault="00B21B86" w:rsidP="00B21B86">
      <w:pPr>
        <w:rPr>
          <w:rFonts w:ascii="Times New Roman" w:hAnsi="Times New Roman"/>
          <w:sz w:val="24"/>
          <w:szCs w:val="24"/>
        </w:rPr>
      </w:pPr>
      <w:r w:rsidRPr="00294526">
        <w:rPr>
          <w:rFonts w:ascii="Times New Roman" w:hAnsi="Times New Roman"/>
          <w:b/>
          <w:bCs/>
          <w:sz w:val="24"/>
          <w:szCs w:val="24"/>
          <w:u w:val="single"/>
        </w:rPr>
        <w:t>Blind Work Expenses (BWE)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Procedure Code: A3017</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Description</w:t>
      </w:r>
      <w:r w:rsidRPr="00294526">
        <w:rPr>
          <w:rFonts w:ascii="Times New Roman" w:hAnsi="Times New Roman"/>
          <w:sz w:val="24"/>
          <w:szCs w:val="24"/>
        </w:rPr>
        <w:t xml:space="preserve">: Work with the VR customer to develop and submit appropriate forms and supporting documents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sz w:val="24"/>
          <w:szCs w:val="24"/>
        </w:rPr>
        <w:t>to SSA, as neede</w:t>
      </w:r>
      <w:r w:rsidR="008533C4" w:rsidRPr="00294526">
        <w:rPr>
          <w:rFonts w:ascii="Times New Roman" w:hAnsi="Times New Roman"/>
          <w:sz w:val="24"/>
          <w:szCs w:val="24"/>
        </w:rPr>
        <w:t>d, to successfully obtain the BW</w:t>
      </w:r>
      <w:r w:rsidRPr="00294526">
        <w:rPr>
          <w:rFonts w:ascii="Times New Roman" w:hAnsi="Times New Roman"/>
          <w:sz w:val="24"/>
          <w:szCs w:val="24"/>
        </w:rPr>
        <w:t xml:space="preserve">E work incentive. </w:t>
      </w:r>
      <w:r w:rsidRPr="001E3B94">
        <w:rPr>
          <w:rFonts w:ascii="Times New Roman" w:hAnsi="Times New Roman"/>
          <w:noProof/>
          <w:sz w:val="24"/>
          <w:szCs w:val="24"/>
        </w:rPr>
        <w:t xml:space="preserve">(Before working with a Client, it must be confirmed that “Blind” is the </w:t>
      </w:r>
      <w:r w:rsidRPr="001E3B94">
        <w:rPr>
          <w:rFonts w:ascii="Times New Roman" w:hAnsi="Times New Roman"/>
          <w:noProof/>
          <w:sz w:val="24"/>
          <w:szCs w:val="24"/>
          <w:u w:val="single"/>
        </w:rPr>
        <w:t>SSA listed disabling condition</w:t>
      </w:r>
      <w:r w:rsidRPr="001E3B94">
        <w:rPr>
          <w:rFonts w:ascii="Times New Roman" w:hAnsi="Times New Roman"/>
          <w:noProof/>
          <w:sz w:val="24"/>
          <w:szCs w:val="24"/>
        </w:rPr>
        <w:t xml:space="preserve"> </w:t>
      </w:r>
      <w:r w:rsidR="002156D6" w:rsidRPr="001E3B94">
        <w:rPr>
          <w:rFonts w:ascii="Times New Roman" w:hAnsi="Times New Roman"/>
          <w:noProof/>
          <w:sz w:val="24"/>
          <w:szCs w:val="24"/>
        </w:rPr>
        <w:t>via client’s SSA eligibility l</w:t>
      </w:r>
      <w:r w:rsidRPr="001E3B94">
        <w:rPr>
          <w:rFonts w:ascii="Times New Roman" w:hAnsi="Times New Roman"/>
          <w:noProof/>
          <w:sz w:val="24"/>
          <w:szCs w:val="24"/>
        </w:rPr>
        <w:t>etter, a call to SSA in the presence of the individual, or by requesting a BPQY.</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Fee: $400.00</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Documentation:</w:t>
      </w:r>
      <w:r w:rsidRPr="00294526">
        <w:rPr>
          <w:rFonts w:ascii="Times New Roman" w:hAnsi="Times New Roman"/>
          <w:sz w:val="24"/>
          <w:szCs w:val="24"/>
        </w:rPr>
        <w:t xml:space="preserve"> Documentation may be obtained from SSA as follows:</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E3B94">
        <w:rPr>
          <w:rFonts w:ascii="Times New Roman" w:hAnsi="Times New Roman"/>
          <w:noProof/>
          <w:sz w:val="24"/>
          <w:szCs w:val="24"/>
        </w:rPr>
        <w:t xml:space="preserve">Send the following forms with Work Incentive information attached to the Local SSA Office Work Incentive Liaison or Claims Representative (call the local office to determine procedure for that office) requesting documentation that the Work Incentive information was received by SSA </w:t>
      </w:r>
      <w:r w:rsidRPr="001E3B94">
        <w:rPr>
          <w:rFonts w:ascii="Times New Roman" w:hAnsi="Times New Roman"/>
          <w:noProof/>
          <w:sz w:val="24"/>
          <w:szCs w:val="24"/>
          <w:u w:val="single"/>
        </w:rPr>
        <w:t>and approved/applied</w:t>
      </w:r>
      <w:r w:rsidRPr="00294526">
        <w:rPr>
          <w:rFonts w:ascii="Times New Roman" w:hAnsi="Times New Roman"/>
          <w:sz w:val="24"/>
          <w:szCs w:val="24"/>
        </w:rPr>
        <w:t xml:space="preserve">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sz w:val="24"/>
          <w:szCs w:val="24"/>
        </w:rPr>
        <w:t>to the Client’s Record:</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sz w:val="24"/>
          <w:szCs w:val="24"/>
        </w:rPr>
        <w:lastRenderedPageBreak/>
        <w:t xml:space="preserve">Form </w:t>
      </w:r>
      <w:r w:rsidRPr="00294526">
        <w:rPr>
          <w:rFonts w:ascii="Times New Roman" w:hAnsi="Times New Roman"/>
          <w:b/>
          <w:bCs/>
          <w:sz w:val="24"/>
          <w:szCs w:val="24"/>
        </w:rPr>
        <w:t>SSA-827</w:t>
      </w:r>
      <w:r w:rsidR="002E4F55">
        <w:rPr>
          <w:rFonts w:ascii="Times New Roman" w:hAnsi="Times New Roman"/>
          <w:sz w:val="24"/>
          <w:szCs w:val="24"/>
        </w:rPr>
        <w:t xml:space="preserve"> (11-2012</w:t>
      </w:r>
      <w:r w:rsidRPr="00294526">
        <w:rPr>
          <w:rFonts w:ascii="Times New Roman" w:hAnsi="Times New Roman"/>
          <w:sz w:val="24"/>
          <w:szCs w:val="24"/>
        </w:rPr>
        <w:t>) Authorization To Disclose Information To The Social Security Administration:</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sz w:val="24"/>
          <w:szCs w:val="24"/>
        </w:rPr>
        <w:t xml:space="preserve"> </w:t>
      </w:r>
      <w:hyperlink r:id="rId6" w:history="1">
        <w:r w:rsidRPr="00294526">
          <w:rPr>
            <w:rFonts w:ascii="Times New Roman" w:hAnsi="Times New Roman"/>
            <w:color w:val="0000FF"/>
            <w:sz w:val="24"/>
            <w:szCs w:val="24"/>
            <w:u w:val="single"/>
          </w:rPr>
          <w:t>http://www.ssa.gov/online/ssa-827.pdf</w:t>
        </w:r>
      </w:hyperlink>
      <w:r w:rsidRPr="00294526">
        <w:rPr>
          <w:rFonts w:ascii="Times New Roman" w:hAnsi="Times New Roman"/>
          <w:sz w:val="24"/>
          <w:szCs w:val="24"/>
        </w:rPr>
        <w:t xml:space="preserve"> and</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5BFE"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sz w:val="24"/>
          <w:szCs w:val="24"/>
        </w:rPr>
        <w:t xml:space="preserve">Form </w:t>
      </w:r>
      <w:r w:rsidRPr="00294526">
        <w:rPr>
          <w:rFonts w:ascii="Times New Roman" w:hAnsi="Times New Roman"/>
          <w:b/>
          <w:bCs/>
          <w:sz w:val="24"/>
          <w:szCs w:val="24"/>
        </w:rPr>
        <w:t>SSA-3288</w:t>
      </w:r>
      <w:r w:rsidR="002E4F55">
        <w:rPr>
          <w:rFonts w:ascii="Times New Roman" w:hAnsi="Times New Roman"/>
          <w:sz w:val="24"/>
          <w:szCs w:val="24"/>
        </w:rPr>
        <w:t xml:space="preserve"> (7-2013</w:t>
      </w:r>
      <w:r w:rsidRPr="00294526">
        <w:rPr>
          <w:rFonts w:ascii="Times New Roman" w:hAnsi="Times New Roman"/>
          <w:sz w:val="24"/>
          <w:szCs w:val="24"/>
        </w:rPr>
        <w:t xml:space="preserve">) Consent for Release of Information </w:t>
      </w:r>
      <w:hyperlink r:id="rId7" w:history="1">
        <w:r w:rsidRPr="00294526">
          <w:rPr>
            <w:rFonts w:ascii="Times New Roman" w:hAnsi="Times New Roman"/>
            <w:color w:val="0000FF"/>
            <w:sz w:val="24"/>
            <w:szCs w:val="24"/>
            <w:u w:val="single"/>
          </w:rPr>
          <w:t>http://www.ssa.gov/online/ssa-3288.pdf</w:t>
        </w:r>
      </w:hyperlink>
      <w:r w:rsidR="00BE5BFE" w:rsidRPr="00294526">
        <w:rPr>
          <w:rFonts w:ascii="Times New Roman" w:hAnsi="Times New Roman"/>
          <w:sz w:val="24"/>
          <w:szCs w:val="24"/>
        </w:rPr>
        <w:t xml:space="preserve"> </w:t>
      </w:r>
      <w:r w:rsidR="003D5EEE" w:rsidRPr="00294526">
        <w:rPr>
          <w:rFonts w:ascii="Times New Roman" w:hAnsi="Times New Roman"/>
          <w:sz w:val="24"/>
          <w:szCs w:val="24"/>
        </w:rPr>
        <w:t>two</w:t>
      </w:r>
      <w:r w:rsidR="00BE5BFE" w:rsidRPr="00294526">
        <w:rPr>
          <w:rFonts w:ascii="Times New Roman" w:hAnsi="Times New Roman"/>
          <w:sz w:val="24"/>
          <w:szCs w:val="24"/>
        </w:rPr>
        <w:t xml:space="preserve"> copies of this form must be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sz w:val="24"/>
          <w:szCs w:val="24"/>
        </w:rPr>
        <w:t>Forms signed by the Client.</w:t>
      </w:r>
      <w:r w:rsidR="00BE5BFE" w:rsidRPr="00294526">
        <w:rPr>
          <w:rFonts w:ascii="Times New Roman" w:hAnsi="Times New Roman"/>
          <w:sz w:val="24"/>
          <w:szCs w:val="24"/>
        </w:rPr>
        <w:t xml:space="preserve"> One form is for the information as it relates to benefits and work </w:t>
      </w:r>
      <w:r w:rsidR="00BE5BFE" w:rsidRPr="002156D6">
        <w:rPr>
          <w:rFonts w:ascii="Times New Roman" w:hAnsi="Times New Roman"/>
          <w:noProof/>
          <w:sz w:val="24"/>
          <w:szCs w:val="24"/>
        </w:rPr>
        <w:t>incentives</w:t>
      </w:r>
      <w:r w:rsidR="002156D6" w:rsidRPr="002156D6">
        <w:rPr>
          <w:rFonts w:ascii="Times New Roman" w:hAnsi="Times New Roman"/>
          <w:noProof/>
          <w:sz w:val="24"/>
          <w:szCs w:val="24"/>
        </w:rPr>
        <w:t xml:space="preserve"> </w:t>
      </w:r>
      <w:r w:rsidR="00BE5BFE" w:rsidRPr="00294526">
        <w:rPr>
          <w:rFonts w:ascii="Times New Roman" w:hAnsi="Times New Roman"/>
          <w:sz w:val="24"/>
          <w:szCs w:val="24"/>
        </w:rPr>
        <w:t xml:space="preserve">while the other is for the uncertified earnings record.  </w:t>
      </w:r>
      <w:r w:rsidRPr="00294526">
        <w:rPr>
          <w:rFonts w:ascii="Times New Roman" w:hAnsi="Times New Roman"/>
          <w:sz w:val="24"/>
          <w:szCs w:val="24"/>
        </w:rPr>
        <w:t xml:space="preserve"> The above forms can also be sent with a Cover Letter to request a BPQY with the updated Work Incentive information on it. A sample cover letter can </w:t>
      </w:r>
      <w:r w:rsidRPr="00D53CF3">
        <w:rPr>
          <w:rFonts w:ascii="Times New Roman" w:hAnsi="Times New Roman"/>
          <w:noProof/>
          <w:sz w:val="24"/>
          <w:szCs w:val="24"/>
        </w:rPr>
        <w:t>be found</w:t>
      </w:r>
      <w:r w:rsidRPr="00294526">
        <w:rPr>
          <w:rFonts w:ascii="Times New Roman" w:hAnsi="Times New Roman"/>
          <w:sz w:val="24"/>
          <w:szCs w:val="24"/>
        </w:rPr>
        <w:t xml:space="preserve"> on page 11 of the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sz w:val="24"/>
          <w:szCs w:val="24"/>
        </w:rPr>
        <w:t xml:space="preserve">BPQY Handbook </w:t>
      </w:r>
      <w:r w:rsidRPr="002156D6">
        <w:rPr>
          <w:rFonts w:ascii="Times New Roman" w:hAnsi="Times New Roman"/>
          <w:noProof/>
          <w:sz w:val="24"/>
          <w:szCs w:val="24"/>
        </w:rPr>
        <w:t>at</w:t>
      </w:r>
      <w:r w:rsidRPr="00294526">
        <w:rPr>
          <w:rFonts w:ascii="Times New Roman" w:hAnsi="Times New Roman"/>
          <w:sz w:val="24"/>
          <w:szCs w:val="24"/>
        </w:rPr>
        <w:t xml:space="preserve"> </w:t>
      </w:r>
      <w:hyperlink r:id="rId8" w:history="1">
        <w:r w:rsidRPr="00D53CF3">
          <w:rPr>
            <w:rFonts w:ascii="Times New Roman" w:hAnsi="Times New Roman"/>
            <w:noProof/>
            <w:color w:val="0000FF"/>
            <w:sz w:val="24"/>
            <w:szCs w:val="24"/>
            <w:u w:val="single"/>
          </w:rPr>
          <w:t>http://www.workworld.org/wwwebhelp/external/bpqy_handbook.pdf</w:t>
        </w:r>
      </w:hyperlink>
      <w:r w:rsidRPr="00D53CF3">
        <w:rPr>
          <w:rFonts w:ascii="Times New Roman" w:hAnsi="Times New Roman"/>
          <w:noProof/>
          <w:sz w:val="24"/>
          <w:szCs w:val="24"/>
        </w:rPr>
        <w:t xml:space="preserve">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6D6">
        <w:rPr>
          <w:rFonts w:ascii="Times New Roman" w:hAnsi="Times New Roman"/>
          <w:noProof/>
          <w:sz w:val="24"/>
          <w:szCs w:val="24"/>
        </w:rPr>
        <w:t>A</w:t>
      </w:r>
      <w:r w:rsidR="002156D6">
        <w:rPr>
          <w:rFonts w:ascii="Times New Roman" w:hAnsi="Times New Roman"/>
          <w:noProof/>
          <w:sz w:val="24"/>
          <w:szCs w:val="24"/>
        </w:rPr>
        <w:t>n</w:t>
      </w:r>
      <w:r w:rsidRPr="002156D6">
        <w:rPr>
          <w:rFonts w:ascii="Times New Roman" w:hAnsi="Times New Roman"/>
          <w:noProof/>
          <w:sz w:val="24"/>
          <w:szCs w:val="24"/>
        </w:rPr>
        <w:t xml:space="preserve"> SSA</w:t>
      </w:r>
      <w:r w:rsidRPr="00294526">
        <w:rPr>
          <w:rFonts w:ascii="Times New Roman" w:hAnsi="Times New Roman"/>
          <w:sz w:val="24"/>
          <w:szCs w:val="24"/>
        </w:rPr>
        <w:t xml:space="preserve"> statement received noting that the beneficiary’s Work Incentive has been approved/applied may also </w:t>
      </w:r>
      <w:r w:rsidRPr="001E3B94">
        <w:rPr>
          <w:rFonts w:ascii="Times New Roman" w:hAnsi="Times New Roman"/>
          <w:noProof/>
          <w:sz w:val="24"/>
          <w:szCs w:val="24"/>
        </w:rPr>
        <w:t>be used</w:t>
      </w:r>
      <w:r w:rsidRPr="00294526">
        <w:rPr>
          <w:rFonts w:ascii="Times New Roman" w:hAnsi="Times New Roman"/>
          <w:sz w:val="24"/>
          <w:szCs w:val="24"/>
        </w:rPr>
        <w:t xml:space="preserve"> as documentation.</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 xml:space="preserve">Verification should </w:t>
      </w:r>
      <w:r w:rsidRPr="00D53CF3">
        <w:rPr>
          <w:rFonts w:ascii="Times New Roman" w:hAnsi="Times New Roman"/>
          <w:b/>
          <w:bCs/>
          <w:noProof/>
          <w:sz w:val="24"/>
          <w:szCs w:val="24"/>
        </w:rPr>
        <w:t>be submitted</w:t>
      </w:r>
      <w:r w:rsidRPr="00294526">
        <w:rPr>
          <w:rFonts w:ascii="Times New Roman" w:hAnsi="Times New Roman"/>
          <w:b/>
          <w:bCs/>
          <w:sz w:val="24"/>
          <w:szCs w:val="24"/>
        </w:rPr>
        <w:t xml:space="preserve"> with the invoice.   </w:t>
      </w:r>
    </w:p>
    <w:p w:rsidR="00916057" w:rsidRDefault="00916057" w:rsidP="00916057">
      <w:pPr>
        <w:spacing w:before="100" w:beforeAutospacing="1" w:after="100" w:afterAutospacing="1" w:line="240" w:lineRule="auto"/>
        <w:rPr>
          <w:rFonts w:ascii="Times New Roman" w:hAnsi="Times New Roman"/>
          <w:b/>
          <w:color w:val="000000"/>
          <w:sz w:val="24"/>
          <w:szCs w:val="24"/>
        </w:rPr>
      </w:pPr>
    </w:p>
    <w:p w:rsidR="00B21B86" w:rsidRPr="00294526" w:rsidRDefault="00B21B86" w:rsidP="00916057">
      <w:pPr>
        <w:spacing w:before="100" w:beforeAutospacing="1" w:after="100" w:afterAutospacing="1" w:line="240" w:lineRule="auto"/>
        <w:rPr>
          <w:rFonts w:ascii="Times New Roman" w:hAnsi="Times New Roman"/>
          <w:b/>
          <w:color w:val="000000"/>
          <w:sz w:val="24"/>
          <w:szCs w:val="24"/>
        </w:rPr>
      </w:pPr>
      <w:r w:rsidRPr="00294526">
        <w:rPr>
          <w:rFonts w:ascii="Times New Roman" w:hAnsi="Times New Roman"/>
          <w:b/>
          <w:color w:val="000000"/>
          <w:sz w:val="24"/>
          <w:szCs w:val="24"/>
        </w:rPr>
        <w:t>SSI 1619(b)</w:t>
      </w:r>
    </w:p>
    <w:p w:rsidR="00B21B86" w:rsidRPr="00294526" w:rsidRDefault="00B21B86" w:rsidP="00B21B86">
      <w:pPr>
        <w:rPr>
          <w:rFonts w:ascii="Times New Roman" w:hAnsi="Times New Roman"/>
          <w:sz w:val="24"/>
          <w:szCs w:val="24"/>
        </w:rPr>
      </w:pPr>
      <w:r w:rsidRPr="00294526">
        <w:rPr>
          <w:rFonts w:ascii="Times New Roman" w:hAnsi="Times New Roman"/>
          <w:color w:val="000000"/>
          <w:sz w:val="24"/>
          <w:szCs w:val="24"/>
        </w:rPr>
        <w:t xml:space="preserve">One of the biggest concerns SSI beneficiaries have about going to work is the possibility of losing </w:t>
      </w:r>
      <w:hyperlink r:id="rId9" w:tooltip="Link to Red Book - Insurance" w:history="1">
        <w:r w:rsidRPr="00294526">
          <w:rPr>
            <w:rFonts w:ascii="Times New Roman" w:hAnsi="Times New Roman"/>
            <w:color w:val="000000"/>
            <w:sz w:val="24"/>
            <w:szCs w:val="24"/>
            <w:u w:val="single"/>
          </w:rPr>
          <w:t>Medicaid</w:t>
        </w:r>
      </w:hyperlink>
      <w:r w:rsidRPr="00294526">
        <w:rPr>
          <w:rFonts w:ascii="Times New Roman" w:hAnsi="Times New Roman"/>
          <w:color w:val="000000"/>
          <w:sz w:val="24"/>
          <w:szCs w:val="24"/>
        </w:rPr>
        <w:t xml:space="preserve"> coverage. Section 1619(b) of the Social Security Act provides some protection for these beneficiaries. </w:t>
      </w:r>
      <w:r w:rsidRPr="001E3B94">
        <w:rPr>
          <w:rFonts w:ascii="Times New Roman" w:hAnsi="Times New Roman"/>
          <w:noProof/>
          <w:color w:val="000000"/>
          <w:sz w:val="24"/>
          <w:szCs w:val="24"/>
        </w:rPr>
        <w:t xml:space="preserve">1619(b) provides for the continuation of Medicaid with no spend down requirements when a </w:t>
      </w:r>
      <w:r w:rsidRPr="001E3B94">
        <w:rPr>
          <w:rFonts w:ascii="Times New Roman" w:hAnsi="Times New Roman"/>
          <w:noProof/>
          <w:sz w:val="24"/>
          <w:szCs w:val="24"/>
        </w:rPr>
        <w:t>beneficiary loses their SSI due to earning wages above the SSI threshold</w:t>
      </w:r>
      <w:r w:rsidR="00BE5BFE" w:rsidRPr="001E3B94">
        <w:rPr>
          <w:rFonts w:ascii="Times New Roman" w:hAnsi="Times New Roman"/>
          <w:noProof/>
          <w:sz w:val="24"/>
          <w:szCs w:val="24"/>
        </w:rPr>
        <w:t xml:space="preserve"> or from a combination of earned and unearned income above this thresh</w:t>
      </w:r>
      <w:r w:rsidR="00FA607F" w:rsidRPr="001E3B94">
        <w:rPr>
          <w:rFonts w:ascii="Times New Roman" w:hAnsi="Times New Roman"/>
          <w:noProof/>
          <w:sz w:val="24"/>
          <w:szCs w:val="24"/>
        </w:rPr>
        <w:t xml:space="preserve"> </w:t>
      </w:r>
      <w:r w:rsidR="00BE5BFE" w:rsidRPr="001E3B94">
        <w:rPr>
          <w:rFonts w:ascii="Times New Roman" w:hAnsi="Times New Roman"/>
          <w:noProof/>
          <w:sz w:val="24"/>
          <w:szCs w:val="24"/>
        </w:rPr>
        <w:t>hold</w:t>
      </w:r>
      <w:r w:rsidRPr="001E3B94">
        <w:rPr>
          <w:rFonts w:ascii="Times New Roman" w:hAnsi="Times New Roman"/>
          <w:noProof/>
          <w:sz w:val="24"/>
          <w:szCs w:val="24"/>
        </w:rPr>
        <w:t>.</w:t>
      </w:r>
      <w:r w:rsidRPr="00294526">
        <w:rPr>
          <w:rFonts w:ascii="Times New Roman" w:hAnsi="Times New Roman"/>
          <w:sz w:val="24"/>
          <w:szCs w:val="24"/>
        </w:rPr>
        <w:t xml:space="preserve"> The person’s disability must </w:t>
      </w:r>
      <w:r w:rsidRPr="002156D6">
        <w:rPr>
          <w:rFonts w:ascii="Times New Roman" w:hAnsi="Times New Roman"/>
          <w:noProof/>
          <w:sz w:val="24"/>
          <w:szCs w:val="24"/>
        </w:rPr>
        <w:t>continue</w:t>
      </w:r>
      <w:r w:rsidR="002156D6">
        <w:rPr>
          <w:rFonts w:ascii="Times New Roman" w:hAnsi="Times New Roman"/>
          <w:noProof/>
          <w:sz w:val="24"/>
          <w:szCs w:val="24"/>
        </w:rPr>
        <w:t>,</w:t>
      </w:r>
      <w:r w:rsidRPr="00294526">
        <w:rPr>
          <w:rFonts w:ascii="Times New Roman" w:hAnsi="Times New Roman"/>
          <w:sz w:val="24"/>
          <w:szCs w:val="24"/>
        </w:rPr>
        <w:t xml:space="preserve"> and they must still keep their r</w:t>
      </w:r>
      <w:r w:rsidR="00FA607F" w:rsidRPr="00294526">
        <w:rPr>
          <w:rFonts w:ascii="Times New Roman" w:hAnsi="Times New Roman"/>
          <w:sz w:val="24"/>
          <w:szCs w:val="24"/>
        </w:rPr>
        <w:t>esources under the $2,000 resource</w:t>
      </w:r>
      <w:r w:rsidRPr="00294526">
        <w:rPr>
          <w:rFonts w:ascii="Times New Roman" w:hAnsi="Times New Roman"/>
          <w:sz w:val="24"/>
          <w:szCs w:val="24"/>
        </w:rPr>
        <w:t xml:space="preserve"> limit for a single person or $3,000 per disabled couple. In other words, they would still need to be otherwise eligibl</w:t>
      </w:r>
      <w:r w:rsidR="001B0CF9" w:rsidRPr="00294526">
        <w:rPr>
          <w:rFonts w:ascii="Times New Roman" w:hAnsi="Times New Roman"/>
          <w:sz w:val="24"/>
          <w:szCs w:val="24"/>
        </w:rPr>
        <w:t>e for SSI if not for their income</w:t>
      </w:r>
      <w:r w:rsidRPr="00294526">
        <w:rPr>
          <w:rFonts w:ascii="Times New Roman" w:hAnsi="Times New Roman"/>
          <w:sz w:val="24"/>
          <w:szCs w:val="24"/>
        </w:rPr>
        <w:t>.</w:t>
      </w:r>
      <w:r w:rsidR="00FA607F" w:rsidRPr="00294526">
        <w:rPr>
          <w:rFonts w:ascii="Times New Roman" w:hAnsi="Times New Roman"/>
          <w:sz w:val="24"/>
          <w:szCs w:val="24"/>
        </w:rPr>
        <w:t xml:space="preserve"> In the state of Virginia, income typically cannot </w:t>
      </w:r>
      <w:r w:rsidR="00E75FC9">
        <w:rPr>
          <w:rFonts w:ascii="Times New Roman" w:hAnsi="Times New Roman"/>
          <w:sz w:val="24"/>
          <w:szCs w:val="24"/>
        </w:rPr>
        <w:t>exceed $</w:t>
      </w:r>
      <w:r w:rsidR="002E4F55">
        <w:rPr>
          <w:rFonts w:ascii="Times New Roman" w:hAnsi="Times New Roman"/>
          <w:sz w:val="24"/>
          <w:szCs w:val="24"/>
        </w:rPr>
        <w:t>3</w:t>
      </w:r>
      <w:r w:rsidR="00570E54">
        <w:rPr>
          <w:rFonts w:ascii="Times New Roman" w:hAnsi="Times New Roman"/>
          <w:sz w:val="24"/>
          <w:szCs w:val="24"/>
        </w:rPr>
        <w:t>6,548</w:t>
      </w:r>
      <w:r w:rsidRPr="00294526">
        <w:rPr>
          <w:rFonts w:ascii="Times New Roman" w:hAnsi="Times New Roman"/>
          <w:sz w:val="24"/>
          <w:szCs w:val="24"/>
        </w:rPr>
        <w:t xml:space="preserve"> per year for the person </w:t>
      </w:r>
      <w:r w:rsidRPr="002156D6">
        <w:rPr>
          <w:rFonts w:ascii="Times New Roman" w:hAnsi="Times New Roman"/>
          <w:noProof/>
          <w:sz w:val="24"/>
          <w:szCs w:val="24"/>
        </w:rPr>
        <w:t xml:space="preserve">to </w:t>
      </w:r>
      <w:r w:rsidR="002156D6">
        <w:rPr>
          <w:rFonts w:ascii="Times New Roman" w:hAnsi="Times New Roman"/>
          <w:noProof/>
          <w:sz w:val="24"/>
          <w:szCs w:val="24"/>
        </w:rPr>
        <w:t>be still</w:t>
      </w:r>
      <w:r w:rsidRPr="00294526">
        <w:rPr>
          <w:rFonts w:ascii="Times New Roman" w:hAnsi="Times New Roman"/>
          <w:sz w:val="24"/>
          <w:szCs w:val="24"/>
        </w:rPr>
        <w:t xml:space="preserve"> eligible for continued Medicaid. However, certain people could qualify for an individual threshold if they meet additional conditions</w:t>
      </w:r>
      <w:r w:rsidR="003D5EEE" w:rsidRPr="00294526">
        <w:rPr>
          <w:rFonts w:ascii="Times New Roman" w:hAnsi="Times New Roman"/>
          <w:sz w:val="24"/>
          <w:szCs w:val="24"/>
        </w:rPr>
        <w:t>. (</w:t>
      </w:r>
      <w:r w:rsidRPr="00294526">
        <w:rPr>
          <w:rFonts w:ascii="Times New Roman" w:hAnsi="Times New Roman"/>
          <w:sz w:val="24"/>
          <w:szCs w:val="24"/>
        </w:rPr>
        <w:t>SSI beneficiaries)</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u w:val="single"/>
        </w:rPr>
        <w:t>Medicaid While Working – Section 1619(b)</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Procedure Code: A3008</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E3B94">
        <w:rPr>
          <w:rFonts w:ascii="Times New Roman" w:hAnsi="Times New Roman"/>
          <w:b/>
          <w:bCs/>
          <w:noProof/>
          <w:sz w:val="24"/>
          <w:szCs w:val="24"/>
        </w:rPr>
        <w:t>Description:</w:t>
      </w:r>
      <w:r w:rsidRPr="001E3B94">
        <w:rPr>
          <w:rFonts w:ascii="Times New Roman" w:hAnsi="Times New Roman"/>
          <w:noProof/>
          <w:sz w:val="24"/>
          <w:szCs w:val="24"/>
        </w:rPr>
        <w:t xml:space="preserve">  Work with the VR customer to develop and submit an appropriate letter and supporting documents to SSA and the Virginia Department of Social Services (DSS) Medicaid, as needed, to receive benefits under 1619(b).</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 xml:space="preserve">Fee: $200.00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lastRenderedPageBreak/>
        <w:t>Documentation:</w:t>
      </w:r>
      <w:r w:rsidRPr="00294526">
        <w:rPr>
          <w:rFonts w:ascii="Times New Roman" w:hAnsi="Times New Roman"/>
          <w:sz w:val="24"/>
          <w:szCs w:val="24"/>
        </w:rPr>
        <w:t xml:space="preserve">  A copy of the communications sent by the vendor </w:t>
      </w:r>
      <w:r w:rsidRPr="00D53CF3">
        <w:rPr>
          <w:rFonts w:ascii="Times New Roman" w:hAnsi="Times New Roman"/>
          <w:noProof/>
          <w:sz w:val="24"/>
          <w:szCs w:val="24"/>
        </w:rPr>
        <w:t>and/or</w:t>
      </w:r>
      <w:r w:rsidRPr="00294526">
        <w:rPr>
          <w:rFonts w:ascii="Times New Roman" w:hAnsi="Times New Roman"/>
          <w:sz w:val="24"/>
          <w:szCs w:val="24"/>
        </w:rPr>
        <w:t xml:space="preserve"> VR customer to SSA and Social Services, documenting the customer’s continued need and eligibility for Medicaid should </w:t>
      </w:r>
      <w:r w:rsidRPr="00D53CF3">
        <w:rPr>
          <w:rFonts w:ascii="Times New Roman" w:hAnsi="Times New Roman"/>
          <w:noProof/>
          <w:sz w:val="24"/>
          <w:szCs w:val="24"/>
        </w:rPr>
        <w:t>be submitted</w:t>
      </w:r>
      <w:r w:rsidRPr="00294526">
        <w:rPr>
          <w:rFonts w:ascii="Times New Roman" w:hAnsi="Times New Roman"/>
          <w:sz w:val="24"/>
          <w:szCs w:val="24"/>
        </w:rPr>
        <w:t xml:space="preserve"> with the invoice. The VR counselor should contact Michael Klinger, WIS Services Program Coordinator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sz w:val="24"/>
          <w:szCs w:val="24"/>
        </w:rPr>
        <w:t>(see contact information above) in the DRS Grants &amp; Special Programs Office for verification that the customer is receiving Medicaid under 1619(b); verification is from SSI and Medicaid.</w:t>
      </w:r>
    </w:p>
    <w:p w:rsidR="00B21B86" w:rsidRPr="00294526" w:rsidRDefault="00B21B86" w:rsidP="00B21B86">
      <w:pPr>
        <w:rPr>
          <w:rFonts w:ascii="Times New Roman" w:hAnsi="Times New Roman"/>
          <w:b/>
          <w:color w:val="000000"/>
          <w:sz w:val="24"/>
          <w:szCs w:val="24"/>
        </w:rPr>
      </w:pPr>
    </w:p>
    <w:p w:rsidR="00B21B86" w:rsidRPr="00294526" w:rsidRDefault="00B21B86" w:rsidP="00B21B86">
      <w:pPr>
        <w:rPr>
          <w:rFonts w:ascii="Times New Roman" w:hAnsi="Times New Roman"/>
          <w:b/>
          <w:color w:val="000000"/>
          <w:sz w:val="24"/>
          <w:szCs w:val="24"/>
        </w:rPr>
      </w:pPr>
      <w:r w:rsidRPr="00294526">
        <w:rPr>
          <w:rFonts w:ascii="Times New Roman" w:hAnsi="Times New Roman"/>
          <w:b/>
          <w:color w:val="000000"/>
          <w:sz w:val="24"/>
          <w:szCs w:val="24"/>
        </w:rPr>
        <w:t>Student Earned Income Exclusion</w:t>
      </w:r>
      <w:r w:rsidR="00AD09EC" w:rsidRPr="00294526">
        <w:rPr>
          <w:rFonts w:ascii="Times New Roman" w:hAnsi="Times New Roman"/>
          <w:b/>
          <w:color w:val="000000"/>
          <w:sz w:val="24"/>
          <w:szCs w:val="24"/>
        </w:rPr>
        <w:t xml:space="preserve"> </w:t>
      </w:r>
      <w:r w:rsidRPr="00294526">
        <w:rPr>
          <w:rFonts w:ascii="Times New Roman" w:hAnsi="Times New Roman"/>
          <w:b/>
          <w:color w:val="000000"/>
          <w:sz w:val="24"/>
          <w:szCs w:val="24"/>
        </w:rPr>
        <w:t>(SEIE)</w:t>
      </w:r>
    </w:p>
    <w:p w:rsidR="00B21B86" w:rsidRPr="00294526" w:rsidRDefault="00B21B86" w:rsidP="00B21B86">
      <w:pPr>
        <w:rPr>
          <w:rFonts w:ascii="Times New Roman" w:hAnsi="Times New Roman"/>
          <w:sz w:val="24"/>
          <w:szCs w:val="24"/>
        </w:rPr>
      </w:pPr>
      <w:r w:rsidRPr="00D53CF3">
        <w:rPr>
          <w:rFonts w:ascii="Times New Roman" w:hAnsi="Times New Roman"/>
          <w:noProof/>
          <w:color w:val="000000"/>
          <w:sz w:val="24"/>
          <w:szCs w:val="24"/>
        </w:rPr>
        <w:t>Student</w:t>
      </w:r>
      <w:r w:rsidRPr="001E3B94">
        <w:rPr>
          <w:rFonts w:ascii="Times New Roman" w:hAnsi="Times New Roman"/>
          <w:noProof/>
          <w:color w:val="000000"/>
          <w:sz w:val="24"/>
          <w:szCs w:val="24"/>
        </w:rPr>
        <w:t xml:space="preserve"> earned income exclusion allows individuals under the age of 22 who regularly attend school</w:t>
      </w:r>
      <w:r w:rsidR="00FA607F" w:rsidRPr="001E3B94">
        <w:rPr>
          <w:rFonts w:ascii="Times New Roman" w:hAnsi="Times New Roman"/>
          <w:noProof/>
          <w:color w:val="000000"/>
          <w:sz w:val="24"/>
          <w:szCs w:val="24"/>
        </w:rPr>
        <w:t xml:space="preserve"> or are involved in a vocational education program</w:t>
      </w:r>
      <w:r w:rsidRPr="001E3B94">
        <w:rPr>
          <w:rFonts w:ascii="Times New Roman" w:hAnsi="Times New Roman"/>
          <w:noProof/>
          <w:color w:val="000000"/>
          <w:sz w:val="24"/>
          <w:szCs w:val="24"/>
        </w:rPr>
        <w:t xml:space="preserve"> to exclude earned income up to a certain amount(as of January 1, determined each year) in a month(with a maximum per year, also determined each year).</w:t>
      </w:r>
      <w:r w:rsidRPr="00294526">
        <w:rPr>
          <w:rFonts w:ascii="Times New Roman" w:hAnsi="Times New Roman"/>
          <w:color w:val="000000"/>
          <w:sz w:val="24"/>
          <w:szCs w:val="24"/>
        </w:rPr>
        <w:t xml:space="preserve"> (SSI Beneficiaries</w:t>
      </w:r>
      <w:r w:rsidR="001B0CF9" w:rsidRPr="00294526">
        <w:rPr>
          <w:rFonts w:ascii="Times New Roman" w:hAnsi="Times New Roman"/>
          <w:sz w:val="24"/>
          <w:szCs w:val="24"/>
        </w:rPr>
        <w:t>). For 201</w:t>
      </w:r>
      <w:r w:rsidR="00570E54">
        <w:rPr>
          <w:rFonts w:ascii="Times New Roman" w:hAnsi="Times New Roman"/>
          <w:sz w:val="24"/>
          <w:szCs w:val="24"/>
        </w:rPr>
        <w:t>9</w:t>
      </w:r>
      <w:r w:rsidR="00FA607F" w:rsidRPr="00294526">
        <w:rPr>
          <w:rFonts w:ascii="Times New Roman" w:hAnsi="Times New Roman"/>
          <w:sz w:val="24"/>
          <w:szCs w:val="24"/>
        </w:rPr>
        <w:t>, the amount is $1,</w:t>
      </w:r>
      <w:r w:rsidR="00570E54">
        <w:rPr>
          <w:rFonts w:ascii="Times New Roman" w:hAnsi="Times New Roman"/>
          <w:sz w:val="24"/>
          <w:szCs w:val="24"/>
        </w:rPr>
        <w:t>870</w:t>
      </w:r>
      <w:r w:rsidR="00E75FC9">
        <w:rPr>
          <w:rFonts w:ascii="Times New Roman" w:hAnsi="Times New Roman"/>
          <w:sz w:val="24"/>
          <w:szCs w:val="24"/>
        </w:rPr>
        <w:t xml:space="preserve"> per month or $7,</w:t>
      </w:r>
      <w:r w:rsidR="00570E54">
        <w:rPr>
          <w:rFonts w:ascii="Times New Roman" w:hAnsi="Times New Roman"/>
          <w:sz w:val="24"/>
          <w:szCs w:val="24"/>
        </w:rPr>
        <w:t xml:space="preserve">550 </w:t>
      </w:r>
      <w:r w:rsidR="00FA607F" w:rsidRPr="00294526">
        <w:rPr>
          <w:rFonts w:ascii="Times New Roman" w:hAnsi="Times New Roman"/>
          <w:sz w:val="24"/>
          <w:szCs w:val="24"/>
        </w:rPr>
        <w:t xml:space="preserve">per year. </w:t>
      </w:r>
    </w:p>
    <w:p w:rsidR="00B21B86" w:rsidRPr="00294526" w:rsidRDefault="00B21B86" w:rsidP="00B21B86">
      <w:pPr>
        <w:rPr>
          <w:rFonts w:ascii="Times New Roman" w:hAnsi="Times New Roman"/>
          <w:sz w:val="24"/>
          <w:szCs w:val="24"/>
        </w:rPr>
      </w:pPr>
      <w:r w:rsidRPr="00294526">
        <w:rPr>
          <w:rFonts w:ascii="Times New Roman" w:hAnsi="Times New Roman"/>
          <w:b/>
          <w:bCs/>
          <w:sz w:val="24"/>
          <w:szCs w:val="24"/>
          <w:u w:val="single"/>
        </w:rPr>
        <w:t>Student Earned Income Exclusion (SEIE)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Procedure Code: A3009</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Description:</w:t>
      </w:r>
      <w:r w:rsidRPr="00294526">
        <w:rPr>
          <w:rFonts w:ascii="Times New Roman" w:hAnsi="Times New Roman"/>
          <w:sz w:val="24"/>
          <w:szCs w:val="24"/>
        </w:rPr>
        <w:t xml:space="preserve"> Work with the VR customer to develop and submit appropriate documents to SSA to receive benefits under the SEIE work incentive.</w:t>
      </w:r>
      <w:r w:rsidR="00FA607F" w:rsidRPr="00294526">
        <w:rPr>
          <w:rFonts w:ascii="Times New Roman" w:hAnsi="Times New Roman"/>
          <w:sz w:val="24"/>
          <w:szCs w:val="24"/>
        </w:rPr>
        <w:t xml:space="preserve"> Social Security will likely ask for proof that the client </w:t>
      </w:r>
      <w:r w:rsidR="00FA607F" w:rsidRPr="002156D6">
        <w:rPr>
          <w:rFonts w:ascii="Times New Roman" w:hAnsi="Times New Roman"/>
          <w:noProof/>
          <w:sz w:val="24"/>
          <w:szCs w:val="24"/>
        </w:rPr>
        <w:t>is enrolled</w:t>
      </w:r>
      <w:r w:rsidR="00FA607F" w:rsidRPr="00294526">
        <w:rPr>
          <w:rFonts w:ascii="Times New Roman" w:hAnsi="Times New Roman"/>
          <w:sz w:val="24"/>
          <w:szCs w:val="24"/>
        </w:rPr>
        <w:t xml:space="preserve"> in school (class schedule, tuition bill) or proof that they are receiving vocational training services.</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 xml:space="preserve">Fee: $400.00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Documentation:</w:t>
      </w:r>
      <w:r w:rsidRPr="00294526">
        <w:rPr>
          <w:rFonts w:ascii="Times New Roman" w:hAnsi="Times New Roman"/>
          <w:sz w:val="24"/>
          <w:szCs w:val="24"/>
        </w:rPr>
        <w:t xml:space="preserve"> Information from the Benefits Planning Query (BPQY) located at </w:t>
      </w:r>
    </w:p>
    <w:p w:rsidR="00B21B86" w:rsidRPr="00294526" w:rsidRDefault="00A45A71"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hyperlink r:id="rId10" w:history="1">
        <w:r w:rsidR="00B21B86" w:rsidRPr="00294526">
          <w:rPr>
            <w:rFonts w:ascii="Times New Roman" w:hAnsi="Times New Roman"/>
            <w:color w:val="0000FF"/>
            <w:sz w:val="24"/>
            <w:szCs w:val="24"/>
            <w:u w:val="single"/>
          </w:rPr>
          <w:t>http://www.workworld.org/wwwebhelp/benefits_planning_query_bpqy_.htm</w:t>
        </w:r>
      </w:hyperlink>
      <w:r w:rsidR="00B21B86" w:rsidRPr="00294526">
        <w:rPr>
          <w:rFonts w:ascii="Times New Roman" w:hAnsi="Times New Roman"/>
          <w:sz w:val="24"/>
          <w:szCs w:val="24"/>
        </w:rPr>
        <w:t xml:space="preserve"> can be used to verify that a client has been approved to receive the SEIE work incentive.  Another method to verify is a statement from SSA noting that the beneficiary has </w:t>
      </w:r>
      <w:r w:rsidR="00B21B86" w:rsidRPr="00D53CF3">
        <w:rPr>
          <w:rFonts w:ascii="Times New Roman" w:hAnsi="Times New Roman"/>
          <w:noProof/>
          <w:sz w:val="24"/>
          <w:szCs w:val="24"/>
        </w:rPr>
        <w:t>been approved</w:t>
      </w:r>
      <w:r w:rsidR="00B21B86" w:rsidRPr="00294526">
        <w:rPr>
          <w:rFonts w:ascii="Times New Roman" w:hAnsi="Times New Roman"/>
          <w:sz w:val="24"/>
          <w:szCs w:val="24"/>
        </w:rPr>
        <w:t xml:space="preserve"> for the SEIE.  Verification should </w:t>
      </w:r>
      <w:r w:rsidR="00B21B86" w:rsidRPr="00D53CF3">
        <w:rPr>
          <w:rFonts w:ascii="Times New Roman" w:hAnsi="Times New Roman"/>
          <w:noProof/>
          <w:sz w:val="24"/>
          <w:szCs w:val="24"/>
        </w:rPr>
        <w:t>be submitted</w:t>
      </w:r>
      <w:r w:rsidR="00B21B86" w:rsidRPr="00294526">
        <w:rPr>
          <w:rFonts w:ascii="Times New Roman" w:hAnsi="Times New Roman"/>
          <w:sz w:val="24"/>
          <w:szCs w:val="24"/>
        </w:rPr>
        <w:t xml:space="preserve">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sz w:val="24"/>
          <w:szCs w:val="24"/>
        </w:rPr>
        <w:t>with the invoice.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5715AC" w:rsidRDefault="00B21B86" w:rsidP="00916057">
      <w:pPr>
        <w:rPr>
          <w:rFonts w:ascii="Times New Roman" w:hAnsi="Times New Roman"/>
          <w:b/>
          <w:sz w:val="24"/>
          <w:szCs w:val="24"/>
        </w:rPr>
      </w:pPr>
      <w:r w:rsidRPr="005715AC">
        <w:rPr>
          <w:rFonts w:ascii="Times New Roman" w:hAnsi="Times New Roman"/>
          <w:b/>
          <w:sz w:val="24"/>
          <w:szCs w:val="24"/>
        </w:rPr>
        <w:t>Subsidies</w:t>
      </w:r>
    </w:p>
    <w:p w:rsidR="004649F1" w:rsidRPr="00294526" w:rsidRDefault="00B21B86" w:rsidP="00927D32">
      <w:pPr>
        <w:rPr>
          <w:rFonts w:ascii="Times New Roman" w:hAnsi="Times New Roman"/>
          <w:sz w:val="24"/>
          <w:szCs w:val="24"/>
        </w:rPr>
      </w:pPr>
      <w:r w:rsidRPr="00294526">
        <w:rPr>
          <w:rFonts w:ascii="Times New Roman" w:hAnsi="Times New Roman"/>
          <w:sz w:val="24"/>
          <w:szCs w:val="24"/>
        </w:rPr>
        <w:t xml:space="preserve">Subsidies apply to SSI during the initial eligibility process. Using a subsidy reduces SGA. Subsidies apply to SSDI during the initial eligibility process as well </w:t>
      </w:r>
      <w:r w:rsidR="00FA607F" w:rsidRPr="00294526">
        <w:rPr>
          <w:rFonts w:ascii="Times New Roman" w:hAnsi="Times New Roman"/>
          <w:sz w:val="24"/>
          <w:szCs w:val="24"/>
        </w:rPr>
        <w:t xml:space="preserve">as well as on an ongoing basis if the person is approaching or </w:t>
      </w:r>
      <w:r w:rsidR="00046ACA" w:rsidRPr="00294526">
        <w:rPr>
          <w:rFonts w:ascii="Times New Roman" w:hAnsi="Times New Roman"/>
          <w:sz w:val="24"/>
          <w:szCs w:val="24"/>
        </w:rPr>
        <w:t xml:space="preserve">appears to be over SGA in a given month. Subsidies exist when an employer pays the person with a disability the same rate as a non-disabled </w:t>
      </w:r>
      <w:r w:rsidR="003D5EEE" w:rsidRPr="00294526">
        <w:rPr>
          <w:rFonts w:ascii="Times New Roman" w:hAnsi="Times New Roman"/>
          <w:sz w:val="24"/>
          <w:szCs w:val="24"/>
        </w:rPr>
        <w:t>colleague</w:t>
      </w:r>
      <w:r w:rsidR="00046ACA" w:rsidRPr="00294526">
        <w:rPr>
          <w:rFonts w:ascii="Times New Roman" w:hAnsi="Times New Roman"/>
          <w:sz w:val="24"/>
          <w:szCs w:val="24"/>
        </w:rPr>
        <w:t xml:space="preserve"> despite the fact that the person with the disability may not be able to work at the same </w:t>
      </w:r>
      <w:r w:rsidR="006A5180" w:rsidRPr="00294526">
        <w:rPr>
          <w:rFonts w:ascii="Times New Roman" w:hAnsi="Times New Roman"/>
          <w:sz w:val="24"/>
          <w:szCs w:val="24"/>
        </w:rPr>
        <w:t xml:space="preserve">productivity level. If SSA finds that this is so, </w:t>
      </w:r>
      <w:r w:rsidR="003D5EEE" w:rsidRPr="00294526">
        <w:rPr>
          <w:rFonts w:ascii="Times New Roman" w:hAnsi="Times New Roman"/>
          <w:sz w:val="24"/>
          <w:szCs w:val="24"/>
        </w:rPr>
        <w:t>it may</w:t>
      </w:r>
      <w:r w:rsidR="006A5180" w:rsidRPr="00294526">
        <w:rPr>
          <w:rFonts w:ascii="Times New Roman" w:hAnsi="Times New Roman"/>
          <w:sz w:val="24"/>
          <w:szCs w:val="24"/>
        </w:rPr>
        <w:t xml:space="preserve"> result in a ruling that the client is not doing SGA. Some exa</w:t>
      </w:r>
      <w:r w:rsidR="004649F1" w:rsidRPr="00294526">
        <w:rPr>
          <w:rFonts w:ascii="Times New Roman" w:hAnsi="Times New Roman"/>
          <w:sz w:val="24"/>
          <w:szCs w:val="24"/>
        </w:rPr>
        <w:t xml:space="preserve">mples include; working fewer hours, having different or less responsibility, extra supervision on the job, or job coaching. </w:t>
      </w:r>
    </w:p>
    <w:p w:rsidR="00B21B86" w:rsidRPr="00294526" w:rsidRDefault="00927D32" w:rsidP="00927D32">
      <w:pPr>
        <w:rPr>
          <w:rFonts w:ascii="Times New Roman" w:hAnsi="Times New Roman"/>
          <w:sz w:val="24"/>
          <w:szCs w:val="24"/>
        </w:rPr>
      </w:pPr>
      <w:r w:rsidRPr="00294526">
        <w:rPr>
          <w:rFonts w:ascii="Times New Roman" w:hAnsi="Times New Roman"/>
          <w:sz w:val="24"/>
          <w:szCs w:val="24"/>
        </w:rPr>
        <w:lastRenderedPageBreak/>
        <w:t xml:space="preserve"> The amount of the subsidy </w:t>
      </w:r>
      <w:r w:rsidRPr="00D53CF3">
        <w:rPr>
          <w:rFonts w:ascii="Times New Roman" w:hAnsi="Times New Roman"/>
          <w:noProof/>
          <w:sz w:val="24"/>
          <w:szCs w:val="24"/>
        </w:rPr>
        <w:t>is deducted</w:t>
      </w:r>
      <w:r w:rsidRPr="00294526">
        <w:rPr>
          <w:rFonts w:ascii="Times New Roman" w:hAnsi="Times New Roman"/>
          <w:sz w:val="24"/>
          <w:szCs w:val="24"/>
        </w:rPr>
        <w:t xml:space="preserve"> from the total countable wages per month. Subsidies work much like IRWE’s with the difference being that rather than the beneficiary paying for the item or service they need to work, this expense is </w:t>
      </w:r>
      <w:r w:rsidR="001B0CF9" w:rsidRPr="002156D6">
        <w:rPr>
          <w:rFonts w:ascii="Times New Roman" w:hAnsi="Times New Roman"/>
          <w:noProof/>
          <w:sz w:val="24"/>
          <w:szCs w:val="24"/>
        </w:rPr>
        <w:t>usually</w:t>
      </w:r>
      <w:r w:rsidR="001B0CF9" w:rsidRPr="00294526">
        <w:rPr>
          <w:rFonts w:ascii="Times New Roman" w:hAnsi="Times New Roman"/>
          <w:sz w:val="24"/>
          <w:szCs w:val="24"/>
        </w:rPr>
        <w:t xml:space="preserve"> </w:t>
      </w:r>
      <w:r w:rsidRPr="00294526">
        <w:rPr>
          <w:rFonts w:ascii="Times New Roman" w:hAnsi="Times New Roman"/>
          <w:sz w:val="24"/>
          <w:szCs w:val="24"/>
        </w:rPr>
        <w:t>paid for or performed by another person or organization.</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u w:val="single"/>
        </w:rPr>
        <w:t>Subsidy</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AC5CFF"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Procedure</w:t>
      </w:r>
      <w:r w:rsidR="00B21B86" w:rsidRPr="00294526">
        <w:rPr>
          <w:rFonts w:ascii="Times New Roman" w:hAnsi="Times New Roman"/>
          <w:b/>
          <w:bCs/>
          <w:sz w:val="24"/>
          <w:szCs w:val="24"/>
        </w:rPr>
        <w:t xml:space="preserve"> Code: A3011</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Description:</w:t>
      </w:r>
      <w:r w:rsidRPr="00294526">
        <w:rPr>
          <w:rFonts w:ascii="Times New Roman" w:hAnsi="Times New Roman"/>
          <w:sz w:val="24"/>
          <w:szCs w:val="24"/>
        </w:rPr>
        <w:t xml:space="preserve"> Work with the VR customer to develop and submit appropriate documents to SSA to receive the Subsidy work incentive.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Fee: $400.00</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Documentation:</w:t>
      </w:r>
      <w:r w:rsidRPr="00294526">
        <w:rPr>
          <w:rFonts w:ascii="Times New Roman" w:hAnsi="Times New Roman"/>
          <w:sz w:val="24"/>
          <w:szCs w:val="24"/>
        </w:rPr>
        <w:t xml:space="preserve">  This work incentive can </w:t>
      </w:r>
      <w:r w:rsidRPr="00D53CF3">
        <w:rPr>
          <w:rFonts w:ascii="Times New Roman" w:hAnsi="Times New Roman"/>
          <w:noProof/>
          <w:sz w:val="24"/>
          <w:szCs w:val="24"/>
        </w:rPr>
        <w:t>be verified</w:t>
      </w:r>
      <w:r w:rsidRPr="00294526">
        <w:rPr>
          <w:rFonts w:ascii="Times New Roman" w:hAnsi="Times New Roman"/>
          <w:sz w:val="24"/>
          <w:szCs w:val="24"/>
        </w:rPr>
        <w:t xml:space="preserve"> by SSA’s “Work Review Notice</w:t>
      </w:r>
      <w:r w:rsidR="00D53CF3">
        <w:rPr>
          <w:rFonts w:ascii="Times New Roman" w:hAnsi="Times New Roman"/>
          <w:noProof/>
          <w:sz w:val="24"/>
          <w:szCs w:val="24"/>
        </w:rPr>
        <w:t>.”</w:t>
      </w:r>
      <w:r w:rsidRPr="00294526">
        <w:rPr>
          <w:rFonts w:ascii="Times New Roman" w:hAnsi="Times New Roman"/>
          <w:sz w:val="24"/>
          <w:szCs w:val="24"/>
        </w:rPr>
        <w:t xml:space="preserve">  Verification should </w:t>
      </w:r>
      <w:r w:rsidRPr="00D53CF3">
        <w:rPr>
          <w:rFonts w:ascii="Times New Roman" w:hAnsi="Times New Roman"/>
          <w:noProof/>
          <w:sz w:val="24"/>
          <w:szCs w:val="24"/>
        </w:rPr>
        <w:t>be submitted</w:t>
      </w:r>
      <w:r w:rsidRPr="00294526">
        <w:rPr>
          <w:rFonts w:ascii="Times New Roman" w:hAnsi="Times New Roman"/>
          <w:sz w:val="24"/>
          <w:szCs w:val="24"/>
        </w:rPr>
        <w:t xml:space="preserve"> with the invoice.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5715AC" w:rsidRDefault="00B21B86" w:rsidP="00B21B86">
      <w:pPr>
        <w:rPr>
          <w:rFonts w:ascii="Times New Roman" w:hAnsi="Times New Roman"/>
          <w:b/>
          <w:color w:val="000000"/>
          <w:sz w:val="24"/>
          <w:szCs w:val="24"/>
        </w:rPr>
      </w:pPr>
      <w:r w:rsidRPr="005715AC">
        <w:rPr>
          <w:rFonts w:ascii="Times New Roman" w:hAnsi="Times New Roman"/>
          <w:b/>
          <w:color w:val="000000"/>
          <w:sz w:val="24"/>
          <w:szCs w:val="24"/>
        </w:rPr>
        <w:t>Medicaid Works</w:t>
      </w:r>
    </w:p>
    <w:p w:rsidR="00B21B86" w:rsidRPr="00294526" w:rsidRDefault="00B21B86" w:rsidP="00B21B86">
      <w:pPr>
        <w:rPr>
          <w:rFonts w:ascii="Times New Roman" w:hAnsi="Times New Roman"/>
          <w:sz w:val="24"/>
          <w:szCs w:val="24"/>
        </w:rPr>
      </w:pPr>
      <w:r w:rsidRPr="00294526">
        <w:rPr>
          <w:rFonts w:ascii="Times New Roman" w:hAnsi="Times New Roman"/>
          <w:color w:val="000000"/>
          <w:sz w:val="24"/>
          <w:szCs w:val="24"/>
        </w:rPr>
        <w:t>Medicaid Works is a voluntary Medicaid plan option that will enable workers with disabilities to earn</w:t>
      </w:r>
      <w:r w:rsidR="00D53CF3">
        <w:rPr>
          <w:rFonts w:ascii="Times New Roman" w:hAnsi="Times New Roman"/>
          <w:color w:val="000000"/>
          <w:sz w:val="24"/>
          <w:szCs w:val="24"/>
        </w:rPr>
        <w:t xml:space="preserve"> a</w:t>
      </w:r>
      <w:r w:rsidRPr="00294526">
        <w:rPr>
          <w:rFonts w:ascii="Times New Roman" w:hAnsi="Times New Roman"/>
          <w:color w:val="000000"/>
          <w:sz w:val="24"/>
          <w:szCs w:val="24"/>
        </w:rPr>
        <w:t xml:space="preserve"> </w:t>
      </w:r>
      <w:r w:rsidRPr="00D53CF3">
        <w:rPr>
          <w:rFonts w:ascii="Times New Roman" w:hAnsi="Times New Roman"/>
          <w:noProof/>
          <w:color w:val="000000"/>
          <w:sz w:val="24"/>
          <w:szCs w:val="24"/>
        </w:rPr>
        <w:t>higher</w:t>
      </w:r>
      <w:r w:rsidRPr="00294526">
        <w:rPr>
          <w:rFonts w:ascii="Times New Roman" w:hAnsi="Times New Roman"/>
          <w:color w:val="000000"/>
          <w:sz w:val="24"/>
          <w:szCs w:val="24"/>
        </w:rPr>
        <w:t xml:space="preserve"> income and retain more in savings, or </w:t>
      </w:r>
      <w:r w:rsidRPr="002156D6">
        <w:rPr>
          <w:rFonts w:ascii="Times New Roman" w:hAnsi="Times New Roman"/>
          <w:noProof/>
          <w:color w:val="000000"/>
          <w:sz w:val="24"/>
          <w:szCs w:val="24"/>
        </w:rPr>
        <w:t>resources</w:t>
      </w:r>
      <w:r w:rsidRPr="00294526">
        <w:rPr>
          <w:rFonts w:ascii="Times New Roman" w:hAnsi="Times New Roman"/>
          <w:color w:val="000000"/>
          <w:sz w:val="24"/>
          <w:szCs w:val="24"/>
        </w:rPr>
        <w:t xml:space="preserve"> than is usually allowed by Medicaid. This program provides the support of continued health care coverage so that people can work, save and gain greater independence</w:t>
      </w:r>
      <w:r w:rsidRPr="00294526">
        <w:rPr>
          <w:rFonts w:ascii="Times New Roman" w:hAnsi="Times New Roman"/>
          <w:color w:val="008000"/>
          <w:sz w:val="24"/>
          <w:szCs w:val="24"/>
        </w:rPr>
        <w:t>.</w:t>
      </w:r>
      <w:r w:rsidR="00927D32" w:rsidRPr="00294526">
        <w:rPr>
          <w:rFonts w:ascii="Times New Roman" w:hAnsi="Times New Roman"/>
          <w:color w:val="008000"/>
          <w:sz w:val="24"/>
          <w:szCs w:val="24"/>
        </w:rPr>
        <w:t xml:space="preserve"> </w:t>
      </w:r>
      <w:r w:rsidR="00927D32" w:rsidRPr="00294526">
        <w:rPr>
          <w:rFonts w:ascii="Times New Roman" w:hAnsi="Times New Roman"/>
          <w:sz w:val="24"/>
          <w:szCs w:val="24"/>
        </w:rPr>
        <w:t xml:space="preserve">To qualify for Medicaid works, the person </w:t>
      </w:r>
      <w:r w:rsidR="001B0CF9" w:rsidRPr="00294526">
        <w:rPr>
          <w:rFonts w:ascii="Times New Roman" w:hAnsi="Times New Roman"/>
          <w:sz w:val="24"/>
          <w:szCs w:val="24"/>
        </w:rPr>
        <w:t>cannot have</w:t>
      </w:r>
      <w:r w:rsidR="002E4F55">
        <w:rPr>
          <w:rFonts w:ascii="Times New Roman" w:hAnsi="Times New Roman"/>
          <w:sz w:val="24"/>
          <w:szCs w:val="24"/>
        </w:rPr>
        <w:t xml:space="preserve"> countable income exceeding $</w:t>
      </w:r>
      <w:r w:rsidR="00570E54">
        <w:rPr>
          <w:rFonts w:ascii="Times New Roman" w:hAnsi="Times New Roman"/>
          <w:sz w:val="24"/>
          <w:szCs w:val="24"/>
        </w:rPr>
        <w:t>832</w:t>
      </w:r>
      <w:r w:rsidR="00927D32" w:rsidRPr="00294526">
        <w:rPr>
          <w:rFonts w:ascii="Times New Roman" w:hAnsi="Times New Roman"/>
          <w:sz w:val="24"/>
          <w:szCs w:val="24"/>
        </w:rPr>
        <w:t xml:space="preserve"> per mont</w:t>
      </w:r>
      <w:r w:rsidR="00871DE1" w:rsidRPr="00294526">
        <w:rPr>
          <w:rFonts w:ascii="Times New Roman" w:hAnsi="Times New Roman"/>
          <w:sz w:val="24"/>
          <w:szCs w:val="24"/>
        </w:rPr>
        <w:t>h or resources exceeding $2,000 at the time of the initial application.</w:t>
      </w:r>
      <w:r w:rsidR="00927D32" w:rsidRPr="00294526">
        <w:rPr>
          <w:rFonts w:ascii="Times New Roman" w:hAnsi="Times New Roman"/>
          <w:sz w:val="24"/>
          <w:szCs w:val="24"/>
        </w:rPr>
        <w:t xml:space="preserve"> If the person meets the initial criteria, they will</w:t>
      </w:r>
      <w:r w:rsidR="005F369D" w:rsidRPr="00294526">
        <w:rPr>
          <w:rFonts w:ascii="Times New Roman" w:hAnsi="Times New Roman"/>
          <w:sz w:val="24"/>
          <w:szCs w:val="24"/>
        </w:rPr>
        <w:t xml:space="preserve"> then</w:t>
      </w:r>
      <w:r w:rsidR="00927D32" w:rsidRPr="00294526">
        <w:rPr>
          <w:rFonts w:ascii="Times New Roman" w:hAnsi="Times New Roman"/>
          <w:sz w:val="24"/>
          <w:szCs w:val="24"/>
        </w:rPr>
        <w:t xml:space="preserve"> be</w:t>
      </w:r>
      <w:r w:rsidR="00E75FC9">
        <w:rPr>
          <w:rFonts w:ascii="Times New Roman" w:hAnsi="Times New Roman"/>
          <w:sz w:val="24"/>
          <w:szCs w:val="24"/>
        </w:rPr>
        <w:t xml:space="preserve"> permitted to earn up to $75,000</w:t>
      </w:r>
      <w:r w:rsidR="00C73CCB" w:rsidRPr="00294526">
        <w:rPr>
          <w:rFonts w:ascii="Times New Roman" w:hAnsi="Times New Roman"/>
          <w:sz w:val="24"/>
          <w:szCs w:val="24"/>
        </w:rPr>
        <w:t xml:space="preserve"> per </w:t>
      </w:r>
      <w:r w:rsidR="002E4F55">
        <w:rPr>
          <w:rFonts w:ascii="Times New Roman" w:hAnsi="Times New Roman"/>
          <w:sz w:val="24"/>
          <w:szCs w:val="24"/>
        </w:rPr>
        <w:t>year and resources up to $3</w:t>
      </w:r>
      <w:r w:rsidR="00570E54">
        <w:rPr>
          <w:rFonts w:ascii="Times New Roman" w:hAnsi="Times New Roman"/>
          <w:sz w:val="24"/>
          <w:szCs w:val="24"/>
        </w:rPr>
        <w:t>6,548</w:t>
      </w:r>
      <w:r w:rsidR="002E4F55">
        <w:rPr>
          <w:rFonts w:ascii="Times New Roman" w:hAnsi="Times New Roman"/>
          <w:sz w:val="24"/>
          <w:szCs w:val="24"/>
        </w:rPr>
        <w:t>.</w:t>
      </w:r>
      <w:r w:rsidR="00927D32" w:rsidRPr="00294526">
        <w:rPr>
          <w:rFonts w:ascii="Times New Roman" w:hAnsi="Times New Roman"/>
          <w:sz w:val="24"/>
          <w:szCs w:val="24"/>
        </w:rPr>
        <w:t xml:space="preserve"> They must also be </w:t>
      </w:r>
      <w:r w:rsidR="00927D32" w:rsidRPr="001E3B94">
        <w:rPr>
          <w:rFonts w:ascii="Times New Roman" w:hAnsi="Times New Roman"/>
          <w:noProof/>
          <w:sz w:val="24"/>
          <w:szCs w:val="24"/>
        </w:rPr>
        <w:t>disabled</w:t>
      </w:r>
      <w:r w:rsidR="00927D32" w:rsidRPr="00294526">
        <w:rPr>
          <w:rFonts w:ascii="Times New Roman" w:hAnsi="Times New Roman"/>
          <w:sz w:val="24"/>
          <w:szCs w:val="24"/>
        </w:rPr>
        <w:t xml:space="preserve">, </w:t>
      </w:r>
      <w:r w:rsidR="00C40F72" w:rsidRPr="00294526">
        <w:rPr>
          <w:rFonts w:ascii="Times New Roman" w:hAnsi="Times New Roman"/>
          <w:sz w:val="24"/>
          <w:szCs w:val="24"/>
        </w:rPr>
        <w:t>have paid employment</w:t>
      </w:r>
      <w:r w:rsidR="00C73CCB" w:rsidRPr="00294526">
        <w:rPr>
          <w:rFonts w:ascii="Times New Roman" w:hAnsi="Times New Roman"/>
          <w:sz w:val="24"/>
          <w:szCs w:val="24"/>
        </w:rPr>
        <w:t xml:space="preserve"> in an integrated setting</w:t>
      </w:r>
      <w:r w:rsidR="00AD09EC" w:rsidRPr="00294526">
        <w:rPr>
          <w:rFonts w:ascii="Times New Roman" w:hAnsi="Times New Roman"/>
          <w:sz w:val="24"/>
          <w:szCs w:val="24"/>
        </w:rPr>
        <w:t xml:space="preserve"> or proof of when employment will start</w:t>
      </w:r>
      <w:r w:rsidR="00C40F72" w:rsidRPr="00294526">
        <w:rPr>
          <w:rFonts w:ascii="Times New Roman" w:hAnsi="Times New Roman"/>
          <w:sz w:val="24"/>
          <w:szCs w:val="24"/>
        </w:rPr>
        <w:t xml:space="preserve">, </w:t>
      </w:r>
      <w:r w:rsidR="00320462" w:rsidRPr="00294526">
        <w:rPr>
          <w:rFonts w:ascii="Times New Roman" w:hAnsi="Times New Roman"/>
          <w:sz w:val="24"/>
          <w:szCs w:val="24"/>
        </w:rPr>
        <w:t xml:space="preserve">and </w:t>
      </w:r>
      <w:r w:rsidR="00C40F72" w:rsidRPr="00294526">
        <w:rPr>
          <w:rFonts w:ascii="Times New Roman" w:hAnsi="Times New Roman"/>
          <w:sz w:val="24"/>
          <w:szCs w:val="24"/>
        </w:rPr>
        <w:t xml:space="preserve">be between </w:t>
      </w:r>
      <w:r w:rsidR="00320462" w:rsidRPr="00294526">
        <w:rPr>
          <w:rFonts w:ascii="Times New Roman" w:hAnsi="Times New Roman"/>
          <w:sz w:val="24"/>
          <w:szCs w:val="24"/>
        </w:rPr>
        <w:t>the ages of 16 and 65.</w:t>
      </w:r>
      <w:r w:rsidR="00C73CCB" w:rsidRPr="00294526">
        <w:rPr>
          <w:rFonts w:ascii="Times New Roman" w:hAnsi="Times New Roman"/>
          <w:sz w:val="24"/>
          <w:szCs w:val="24"/>
        </w:rPr>
        <w:t xml:space="preserve"> Countable </w:t>
      </w:r>
      <w:r w:rsidR="00C73CCB" w:rsidRPr="00D53CF3">
        <w:rPr>
          <w:rFonts w:ascii="Times New Roman" w:hAnsi="Times New Roman"/>
          <w:noProof/>
          <w:sz w:val="24"/>
          <w:szCs w:val="24"/>
        </w:rPr>
        <w:t>unearned</w:t>
      </w:r>
      <w:r w:rsidR="00C73CCB" w:rsidRPr="00294526">
        <w:rPr>
          <w:rFonts w:ascii="Times New Roman" w:hAnsi="Times New Roman"/>
          <w:sz w:val="24"/>
          <w:szCs w:val="24"/>
        </w:rPr>
        <w:t xml:space="preserve"> inc</w:t>
      </w:r>
      <w:r w:rsidR="002E4F55">
        <w:rPr>
          <w:rFonts w:ascii="Times New Roman" w:hAnsi="Times New Roman"/>
          <w:sz w:val="24"/>
          <w:szCs w:val="24"/>
        </w:rPr>
        <w:t>ome must remain at or below $</w:t>
      </w:r>
      <w:r w:rsidR="00570E54">
        <w:rPr>
          <w:rFonts w:ascii="Times New Roman" w:hAnsi="Times New Roman"/>
          <w:sz w:val="24"/>
          <w:szCs w:val="24"/>
        </w:rPr>
        <w:t>832</w:t>
      </w:r>
      <w:r w:rsidR="00C73CCB" w:rsidRPr="00294526">
        <w:rPr>
          <w:rFonts w:ascii="Times New Roman" w:hAnsi="Times New Roman"/>
          <w:sz w:val="24"/>
          <w:szCs w:val="24"/>
        </w:rPr>
        <w:t xml:space="preserve"> per month while enrolled in Medicaid Works.</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u w:val="single"/>
        </w:rPr>
        <w:t>Medicaid Buy-In Program – MEDICAID WORKS</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Procedure Code: A3012</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Description:</w:t>
      </w:r>
      <w:r w:rsidRPr="00294526">
        <w:rPr>
          <w:rFonts w:ascii="Times New Roman" w:hAnsi="Times New Roman"/>
          <w:sz w:val="24"/>
          <w:szCs w:val="24"/>
        </w:rPr>
        <w:t xml:space="preserve"> Work with the VR customer who is currently eligible</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E3B94">
        <w:rPr>
          <w:rFonts w:ascii="Times New Roman" w:hAnsi="Times New Roman"/>
          <w:noProof/>
          <w:sz w:val="24"/>
          <w:szCs w:val="24"/>
        </w:rPr>
        <w:t xml:space="preserve">for </w:t>
      </w:r>
      <w:r w:rsidRPr="00D53CF3">
        <w:rPr>
          <w:rFonts w:ascii="Times New Roman" w:hAnsi="Times New Roman"/>
          <w:noProof/>
          <w:sz w:val="24"/>
          <w:szCs w:val="24"/>
        </w:rPr>
        <w:t>and/or</w:t>
      </w:r>
      <w:r w:rsidRPr="001E3B94">
        <w:rPr>
          <w:rFonts w:ascii="Times New Roman" w:hAnsi="Times New Roman"/>
          <w:noProof/>
          <w:sz w:val="24"/>
          <w:szCs w:val="24"/>
        </w:rPr>
        <w:t xml:space="preserve"> receiving Medicaid to complete and submit the MEDICAID WORKS agreement and supporting documents to the Virginia Department of Social Services (DSS), as needed, to enroll in the Medicaid Buy-In program (may include Medicaid application or updating the resource section of the Medicaid</w:t>
      </w:r>
      <w:r w:rsidRPr="00294526">
        <w:rPr>
          <w:rFonts w:ascii="Times New Roman" w:hAnsi="Times New Roman"/>
          <w:sz w:val="24"/>
          <w:szCs w:val="24"/>
        </w:rPr>
        <w:t xml:space="preserve"> </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E3B94">
        <w:rPr>
          <w:rFonts w:ascii="Times New Roman" w:hAnsi="Times New Roman"/>
          <w:noProof/>
          <w:sz w:val="24"/>
          <w:szCs w:val="24"/>
        </w:rPr>
        <w:t>application</w:t>
      </w:r>
      <w:r w:rsidRPr="00294526">
        <w:rPr>
          <w:rFonts w:ascii="Times New Roman" w:hAnsi="Times New Roman"/>
          <w:sz w:val="24"/>
          <w:szCs w:val="24"/>
        </w:rPr>
        <w:t>).</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Fee: $250.00</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Documentation:</w:t>
      </w:r>
      <w:r w:rsidRPr="00294526">
        <w:rPr>
          <w:rFonts w:ascii="Times New Roman" w:hAnsi="Times New Roman"/>
          <w:sz w:val="24"/>
          <w:szCs w:val="24"/>
        </w:rPr>
        <w:t xml:space="preserve"> A copy of the documents sent by the vendor </w:t>
      </w:r>
      <w:r w:rsidRPr="00D53CF3">
        <w:rPr>
          <w:rFonts w:ascii="Times New Roman" w:hAnsi="Times New Roman"/>
          <w:noProof/>
          <w:sz w:val="24"/>
          <w:szCs w:val="24"/>
        </w:rPr>
        <w:t>and/or</w:t>
      </w:r>
      <w:r w:rsidRPr="00294526">
        <w:rPr>
          <w:rFonts w:ascii="Times New Roman" w:hAnsi="Times New Roman"/>
          <w:sz w:val="24"/>
          <w:szCs w:val="24"/>
        </w:rPr>
        <w:t xml:space="preserve"> VR</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6D6">
        <w:rPr>
          <w:rFonts w:ascii="Times New Roman" w:hAnsi="Times New Roman"/>
          <w:noProof/>
          <w:sz w:val="24"/>
          <w:szCs w:val="24"/>
        </w:rPr>
        <w:t>customer</w:t>
      </w:r>
      <w:r w:rsidRPr="00294526">
        <w:rPr>
          <w:rFonts w:ascii="Times New Roman" w:hAnsi="Times New Roman"/>
          <w:sz w:val="24"/>
          <w:szCs w:val="24"/>
        </w:rPr>
        <w:t xml:space="preserve"> to DSS should </w:t>
      </w:r>
      <w:r w:rsidRPr="00D53CF3">
        <w:rPr>
          <w:rFonts w:ascii="Times New Roman" w:hAnsi="Times New Roman"/>
          <w:noProof/>
          <w:sz w:val="24"/>
          <w:szCs w:val="24"/>
        </w:rPr>
        <w:t>be submitted</w:t>
      </w:r>
      <w:r w:rsidRPr="00294526">
        <w:rPr>
          <w:rFonts w:ascii="Times New Roman" w:hAnsi="Times New Roman"/>
          <w:sz w:val="24"/>
          <w:szCs w:val="24"/>
        </w:rPr>
        <w:t xml:space="preserve"> with the invoice. The VR counselor</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sz w:val="24"/>
          <w:szCs w:val="24"/>
        </w:rPr>
        <w:lastRenderedPageBreak/>
        <w:t xml:space="preserve">should contact </w:t>
      </w:r>
      <w:r w:rsidR="00871DE1" w:rsidRPr="00294526">
        <w:rPr>
          <w:rFonts w:ascii="Times New Roman" w:hAnsi="Times New Roman"/>
          <w:sz w:val="24"/>
          <w:szCs w:val="24"/>
        </w:rPr>
        <w:t>Michael Klinger</w:t>
      </w:r>
      <w:r w:rsidRPr="00294526">
        <w:rPr>
          <w:rFonts w:ascii="Times New Roman" w:hAnsi="Times New Roman"/>
          <w:sz w:val="24"/>
          <w:szCs w:val="24"/>
        </w:rPr>
        <w:t xml:space="preserve">, WIS Program Coordinator (see contact information above) in the DRS Grants &amp; Special Programs Office for verification that the customer has </w:t>
      </w:r>
      <w:r w:rsidRPr="002156D6">
        <w:rPr>
          <w:rFonts w:ascii="Times New Roman" w:hAnsi="Times New Roman"/>
          <w:noProof/>
          <w:sz w:val="24"/>
          <w:szCs w:val="24"/>
        </w:rPr>
        <w:t>been enrolled</w:t>
      </w:r>
      <w:r w:rsidRPr="00294526">
        <w:rPr>
          <w:rFonts w:ascii="Times New Roman" w:hAnsi="Times New Roman"/>
          <w:sz w:val="24"/>
          <w:szCs w:val="24"/>
        </w:rPr>
        <w:t xml:space="preserve"> in MEDICAID WORKS </w:t>
      </w:r>
      <w:r w:rsidRPr="00D53CF3">
        <w:rPr>
          <w:rFonts w:ascii="Times New Roman" w:hAnsi="Times New Roman"/>
          <w:noProof/>
          <w:sz w:val="24"/>
          <w:szCs w:val="24"/>
        </w:rPr>
        <w:t>prior to</w:t>
      </w:r>
      <w:r w:rsidRPr="00294526">
        <w:rPr>
          <w:rFonts w:ascii="Times New Roman" w:hAnsi="Times New Roman"/>
          <w:sz w:val="24"/>
          <w:szCs w:val="24"/>
        </w:rPr>
        <w:t xml:space="preserve"> approving the invoice for payment.</w:t>
      </w:r>
    </w:p>
    <w:p w:rsidR="0004661D" w:rsidRPr="00294526" w:rsidRDefault="0004661D"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4661D" w:rsidRPr="00294526" w:rsidRDefault="0004661D"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4661D" w:rsidRPr="005715AC" w:rsidRDefault="0004661D" w:rsidP="00916057">
      <w:pPr>
        <w:rPr>
          <w:rFonts w:ascii="Times New Roman" w:hAnsi="Times New Roman"/>
          <w:b/>
          <w:sz w:val="24"/>
          <w:szCs w:val="24"/>
        </w:rPr>
      </w:pPr>
      <w:r w:rsidRPr="005715AC">
        <w:rPr>
          <w:rFonts w:ascii="Times New Roman" w:hAnsi="Times New Roman"/>
          <w:b/>
          <w:sz w:val="24"/>
          <w:szCs w:val="24"/>
        </w:rPr>
        <w:t>Overpayments</w:t>
      </w:r>
    </w:p>
    <w:p w:rsidR="00094E89" w:rsidRPr="00294526" w:rsidRDefault="0004661D" w:rsidP="00094E89">
      <w:pPr>
        <w:rPr>
          <w:rFonts w:ascii="Times New Roman" w:hAnsi="Times New Roman"/>
          <w:sz w:val="24"/>
          <w:szCs w:val="24"/>
        </w:rPr>
      </w:pPr>
      <w:r w:rsidRPr="00294526">
        <w:rPr>
          <w:rFonts w:ascii="Times New Roman" w:hAnsi="Times New Roman"/>
          <w:sz w:val="24"/>
          <w:szCs w:val="24"/>
        </w:rPr>
        <w:t>As clients are transitioning into employment, WISA services assist the client in resolving all issues that may affect their progress toward achieving self</w:t>
      </w:r>
      <w:r w:rsidR="00AD09EC" w:rsidRPr="00294526">
        <w:rPr>
          <w:rFonts w:ascii="Times New Roman" w:hAnsi="Times New Roman"/>
          <w:sz w:val="24"/>
          <w:szCs w:val="24"/>
        </w:rPr>
        <w:t>-</w:t>
      </w:r>
      <w:r w:rsidRPr="00294526">
        <w:rPr>
          <w:rFonts w:ascii="Times New Roman" w:hAnsi="Times New Roman"/>
          <w:sz w:val="24"/>
          <w:szCs w:val="24"/>
        </w:rPr>
        <w:t xml:space="preserve"> support and long term </w:t>
      </w:r>
      <w:r w:rsidR="00AD09EC" w:rsidRPr="00294526">
        <w:rPr>
          <w:rFonts w:ascii="Times New Roman" w:hAnsi="Times New Roman"/>
          <w:sz w:val="24"/>
          <w:szCs w:val="24"/>
        </w:rPr>
        <w:t xml:space="preserve">employment </w:t>
      </w:r>
      <w:r w:rsidRPr="00294526">
        <w:rPr>
          <w:rFonts w:ascii="Times New Roman" w:hAnsi="Times New Roman"/>
          <w:sz w:val="24"/>
          <w:szCs w:val="24"/>
        </w:rPr>
        <w:t>stabilization.  While an overpayment is not a consequence of being employed, many clients associate an overpayment as a barrier to employment as many decide not to continue working because of the overpayment and the inability to resolve the issue. The average client</w:t>
      </w:r>
      <w:r w:rsidR="00AD09EC" w:rsidRPr="00294526">
        <w:rPr>
          <w:rFonts w:ascii="Times New Roman" w:hAnsi="Times New Roman"/>
          <w:sz w:val="24"/>
          <w:szCs w:val="24"/>
        </w:rPr>
        <w:t xml:space="preserve"> may not be </w:t>
      </w:r>
      <w:r w:rsidRPr="00294526">
        <w:rPr>
          <w:rFonts w:ascii="Times New Roman" w:hAnsi="Times New Roman"/>
          <w:sz w:val="24"/>
          <w:szCs w:val="24"/>
        </w:rPr>
        <w:t>capable of effectively addressing an overpayment issue and do not understand how to na</w:t>
      </w:r>
      <w:r w:rsidR="00C73CCB" w:rsidRPr="00294526">
        <w:rPr>
          <w:rFonts w:ascii="Times New Roman" w:hAnsi="Times New Roman"/>
          <w:sz w:val="24"/>
          <w:szCs w:val="24"/>
        </w:rPr>
        <w:t>vigate through</w:t>
      </w:r>
      <w:r w:rsidRPr="00294526">
        <w:rPr>
          <w:rFonts w:ascii="Times New Roman" w:hAnsi="Times New Roman"/>
          <w:sz w:val="24"/>
          <w:szCs w:val="24"/>
        </w:rPr>
        <w:t xml:space="preserve"> the complex SSA systems and structure.</w:t>
      </w:r>
      <w:r w:rsidR="00094E89" w:rsidRPr="00294526">
        <w:rPr>
          <w:rFonts w:ascii="Times New Roman" w:hAnsi="Times New Roman"/>
          <w:sz w:val="24"/>
          <w:szCs w:val="24"/>
        </w:rPr>
        <w:t xml:space="preserve"> In most cases, a client finds themselves in an overpayment issue because:</w:t>
      </w:r>
    </w:p>
    <w:p w:rsidR="00094E89" w:rsidRPr="00294526" w:rsidRDefault="00094E89" w:rsidP="00094E89">
      <w:pPr>
        <w:pStyle w:val="ListParagraph"/>
        <w:numPr>
          <w:ilvl w:val="0"/>
          <w:numId w:val="1"/>
        </w:numPr>
      </w:pPr>
      <w:r w:rsidRPr="00294526">
        <w:t>The client did not report their wages to SSA as required or,</w:t>
      </w:r>
    </w:p>
    <w:p w:rsidR="00094E89" w:rsidRPr="00294526" w:rsidRDefault="00094E89" w:rsidP="00094E89">
      <w:pPr>
        <w:pStyle w:val="ListParagraph"/>
        <w:numPr>
          <w:ilvl w:val="0"/>
          <w:numId w:val="1"/>
        </w:numPr>
      </w:pPr>
      <w:r w:rsidRPr="00294526">
        <w:t xml:space="preserve">SSA did not act timely on reducing/suspending their </w:t>
      </w:r>
      <w:r w:rsidRPr="002156D6">
        <w:rPr>
          <w:noProof/>
        </w:rPr>
        <w:t>benefit</w:t>
      </w:r>
      <w:r w:rsidR="002156D6">
        <w:rPr>
          <w:noProof/>
        </w:rPr>
        <w:t>s</w:t>
      </w:r>
      <w:r w:rsidRPr="00294526">
        <w:t xml:space="preserve"> payments due to countable earnings that were reported accurately and timely by the consumer or,</w:t>
      </w:r>
    </w:p>
    <w:p w:rsidR="00094E89" w:rsidRPr="00294526" w:rsidRDefault="00094E89" w:rsidP="00094E89">
      <w:pPr>
        <w:pStyle w:val="ListParagraph"/>
        <w:numPr>
          <w:ilvl w:val="0"/>
          <w:numId w:val="1"/>
        </w:numPr>
      </w:pPr>
      <w:r w:rsidRPr="00294526">
        <w:t xml:space="preserve">Benefits </w:t>
      </w:r>
      <w:r w:rsidRPr="00D53CF3">
        <w:rPr>
          <w:noProof/>
        </w:rPr>
        <w:t>are ceased</w:t>
      </w:r>
      <w:r w:rsidRPr="00294526">
        <w:t xml:space="preserve"> due to a </w:t>
      </w:r>
      <w:r w:rsidRPr="002156D6">
        <w:rPr>
          <w:noProof/>
        </w:rPr>
        <w:t>CDR</w:t>
      </w:r>
      <w:r w:rsidR="002156D6">
        <w:rPr>
          <w:noProof/>
        </w:rPr>
        <w:t>,</w:t>
      </w:r>
      <w:r w:rsidRPr="00294526">
        <w:t xml:space="preserve"> and the suspension/termination of benefits occurred late.</w:t>
      </w:r>
    </w:p>
    <w:p w:rsidR="00AD09EC" w:rsidRPr="00294526" w:rsidRDefault="00AD09EC" w:rsidP="00AD09EC">
      <w:pPr>
        <w:spacing w:after="0" w:line="240" w:lineRule="auto"/>
        <w:ind w:left="720"/>
        <w:rPr>
          <w:rFonts w:ascii="Times New Roman" w:hAnsi="Times New Roman"/>
          <w:sz w:val="24"/>
          <w:szCs w:val="24"/>
        </w:rPr>
      </w:pPr>
    </w:p>
    <w:p w:rsidR="00094E89" w:rsidRPr="00294526" w:rsidRDefault="00376B48" w:rsidP="00C73CCB">
      <w:pPr>
        <w:spacing w:after="0" w:line="240" w:lineRule="auto"/>
        <w:rPr>
          <w:rFonts w:ascii="Times New Roman" w:hAnsi="Times New Roman"/>
          <w:sz w:val="24"/>
          <w:szCs w:val="24"/>
        </w:rPr>
      </w:pPr>
      <w:r w:rsidRPr="00294526">
        <w:rPr>
          <w:rFonts w:ascii="Times New Roman" w:hAnsi="Times New Roman"/>
          <w:sz w:val="24"/>
          <w:szCs w:val="24"/>
        </w:rPr>
        <w:t>In the first case, our a</w:t>
      </w:r>
      <w:r w:rsidR="00094E89" w:rsidRPr="00294526">
        <w:rPr>
          <w:rFonts w:ascii="Times New Roman" w:hAnsi="Times New Roman"/>
          <w:sz w:val="24"/>
          <w:szCs w:val="24"/>
        </w:rPr>
        <w:t xml:space="preserve">gency </w:t>
      </w:r>
      <w:r w:rsidR="00AD09EC" w:rsidRPr="00294526">
        <w:rPr>
          <w:rFonts w:ascii="Times New Roman" w:hAnsi="Times New Roman"/>
          <w:sz w:val="24"/>
          <w:szCs w:val="24"/>
        </w:rPr>
        <w:t>would like to help the client resolve the overpayment so that they may</w:t>
      </w:r>
      <w:r w:rsidR="00094E89" w:rsidRPr="00294526">
        <w:rPr>
          <w:rFonts w:ascii="Times New Roman" w:hAnsi="Times New Roman"/>
          <w:sz w:val="24"/>
          <w:szCs w:val="24"/>
        </w:rPr>
        <w:t xml:space="preserve"> keep their focus on remaining employed</w:t>
      </w:r>
      <w:r w:rsidR="003D7D28" w:rsidRPr="00294526">
        <w:rPr>
          <w:rFonts w:ascii="Times New Roman" w:hAnsi="Times New Roman"/>
          <w:sz w:val="24"/>
          <w:szCs w:val="24"/>
        </w:rPr>
        <w:t xml:space="preserve">. </w:t>
      </w:r>
      <w:r w:rsidR="002156D6">
        <w:rPr>
          <w:rFonts w:ascii="Times New Roman" w:hAnsi="Times New Roman"/>
          <w:noProof/>
          <w:sz w:val="24"/>
          <w:szCs w:val="24"/>
        </w:rPr>
        <w:t>Also</w:t>
      </w:r>
      <w:r w:rsidRPr="00294526">
        <w:rPr>
          <w:rFonts w:ascii="Times New Roman" w:hAnsi="Times New Roman"/>
          <w:sz w:val="24"/>
          <w:szCs w:val="24"/>
        </w:rPr>
        <w:t xml:space="preserve"> and just as important, our a</w:t>
      </w:r>
      <w:r w:rsidR="00094E89" w:rsidRPr="00294526">
        <w:rPr>
          <w:rFonts w:ascii="Times New Roman" w:hAnsi="Times New Roman"/>
          <w:sz w:val="24"/>
          <w:szCs w:val="24"/>
        </w:rPr>
        <w:t xml:space="preserve">gency would like to help the consumer develop systems and supports to help them to report their earnings as required by </w:t>
      </w:r>
      <w:r w:rsidR="00094E89" w:rsidRPr="002156D6">
        <w:rPr>
          <w:rFonts w:ascii="Times New Roman" w:hAnsi="Times New Roman"/>
          <w:noProof/>
          <w:sz w:val="24"/>
          <w:szCs w:val="24"/>
        </w:rPr>
        <w:t>SSA</w:t>
      </w:r>
      <w:r w:rsidR="002156D6">
        <w:rPr>
          <w:rFonts w:ascii="Times New Roman" w:hAnsi="Times New Roman"/>
          <w:noProof/>
          <w:sz w:val="24"/>
          <w:szCs w:val="24"/>
        </w:rPr>
        <w:t>,</w:t>
      </w:r>
      <w:r w:rsidR="00094E89" w:rsidRPr="00294526">
        <w:rPr>
          <w:rFonts w:ascii="Times New Roman" w:hAnsi="Times New Roman"/>
          <w:sz w:val="24"/>
          <w:szCs w:val="24"/>
        </w:rPr>
        <w:t xml:space="preserve"> so there is not a subsequent occurrence.</w:t>
      </w:r>
    </w:p>
    <w:p w:rsidR="0004661D" w:rsidRPr="00294526" w:rsidRDefault="00094E89" w:rsidP="00094E89">
      <w:pPr>
        <w:rPr>
          <w:rFonts w:ascii="Times New Roman" w:hAnsi="Times New Roman"/>
          <w:sz w:val="24"/>
          <w:szCs w:val="24"/>
        </w:rPr>
      </w:pPr>
      <w:r w:rsidRPr="00294526">
        <w:rPr>
          <w:rFonts w:ascii="Times New Roman" w:hAnsi="Times New Roman"/>
          <w:sz w:val="24"/>
          <w:szCs w:val="24"/>
        </w:rPr>
        <w:t xml:space="preserve">In the second and third scenario, it is not the client’s fault that an overpayment occurred.  In these </w:t>
      </w:r>
      <w:r w:rsidRPr="002156D6">
        <w:rPr>
          <w:rFonts w:ascii="Times New Roman" w:hAnsi="Times New Roman"/>
          <w:noProof/>
          <w:sz w:val="24"/>
          <w:szCs w:val="24"/>
        </w:rPr>
        <w:t>cases</w:t>
      </w:r>
      <w:r w:rsidR="002156D6">
        <w:rPr>
          <w:rFonts w:ascii="Times New Roman" w:hAnsi="Times New Roman"/>
          <w:noProof/>
          <w:sz w:val="24"/>
          <w:szCs w:val="24"/>
        </w:rPr>
        <w:t>,</w:t>
      </w:r>
      <w:r w:rsidRPr="00294526">
        <w:rPr>
          <w:rFonts w:ascii="Times New Roman" w:hAnsi="Times New Roman"/>
          <w:sz w:val="24"/>
          <w:szCs w:val="24"/>
        </w:rPr>
        <w:t xml:space="preserve"> it is necessary to educate a client or their representative/guardian with information that will help them to avoid an overpayment even</w:t>
      </w:r>
      <w:r w:rsidR="00376B48" w:rsidRPr="00294526">
        <w:rPr>
          <w:rFonts w:ascii="Times New Roman" w:hAnsi="Times New Roman"/>
          <w:sz w:val="24"/>
          <w:szCs w:val="24"/>
        </w:rPr>
        <w:t xml:space="preserve"> if not caused by the consumer. In these cases, the individual’s rights regarding</w:t>
      </w:r>
      <w:r w:rsidR="00D53CF3">
        <w:rPr>
          <w:rFonts w:ascii="Times New Roman" w:hAnsi="Times New Roman"/>
          <w:sz w:val="24"/>
          <w:szCs w:val="24"/>
        </w:rPr>
        <w:t xml:space="preserve"> the</w:t>
      </w:r>
      <w:r w:rsidR="00376B48" w:rsidRPr="00294526">
        <w:rPr>
          <w:rFonts w:ascii="Times New Roman" w:hAnsi="Times New Roman"/>
          <w:sz w:val="24"/>
          <w:szCs w:val="24"/>
        </w:rPr>
        <w:t xml:space="preserve"> </w:t>
      </w:r>
      <w:r w:rsidR="00376B48" w:rsidRPr="00D53CF3">
        <w:rPr>
          <w:rFonts w:ascii="Times New Roman" w:hAnsi="Times New Roman"/>
          <w:noProof/>
          <w:sz w:val="24"/>
          <w:szCs w:val="24"/>
        </w:rPr>
        <w:t>appeal</w:t>
      </w:r>
      <w:r w:rsidR="00376B48" w:rsidRPr="00294526">
        <w:rPr>
          <w:rFonts w:ascii="Times New Roman" w:hAnsi="Times New Roman"/>
          <w:sz w:val="24"/>
          <w:szCs w:val="24"/>
        </w:rPr>
        <w:t xml:space="preserve"> of the overpayment should </w:t>
      </w:r>
      <w:r w:rsidR="00376B48" w:rsidRPr="00D53CF3">
        <w:rPr>
          <w:rFonts w:ascii="Times New Roman" w:hAnsi="Times New Roman"/>
          <w:noProof/>
          <w:sz w:val="24"/>
          <w:szCs w:val="24"/>
        </w:rPr>
        <w:t>be discussed</w:t>
      </w:r>
      <w:r w:rsidR="00376B48" w:rsidRPr="00294526">
        <w:rPr>
          <w:rFonts w:ascii="Times New Roman" w:hAnsi="Times New Roman"/>
          <w:sz w:val="24"/>
          <w:szCs w:val="24"/>
        </w:rPr>
        <w:t xml:space="preserve"> with them.</w:t>
      </w:r>
    </w:p>
    <w:p w:rsidR="0004661D" w:rsidRPr="00294526" w:rsidRDefault="0004661D" w:rsidP="0004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u w:val="single"/>
        </w:rPr>
        <w:t>Overpayment</w:t>
      </w:r>
    </w:p>
    <w:p w:rsidR="000775BF" w:rsidRDefault="000775BF" w:rsidP="0004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04661D" w:rsidRPr="00294526" w:rsidRDefault="0004661D" w:rsidP="0004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 xml:space="preserve">Procedure Code: </w:t>
      </w:r>
      <w:r w:rsidR="005B3C72" w:rsidRPr="00294526">
        <w:rPr>
          <w:rFonts w:ascii="Times New Roman" w:hAnsi="Times New Roman"/>
          <w:b/>
          <w:bCs/>
          <w:sz w:val="24"/>
          <w:szCs w:val="24"/>
        </w:rPr>
        <w:t>A3018</w:t>
      </w:r>
    </w:p>
    <w:p w:rsidR="0004661D" w:rsidRPr="00294526" w:rsidRDefault="0004661D" w:rsidP="0004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13B53" w:rsidRPr="00294526" w:rsidRDefault="0004661D" w:rsidP="00B13B53">
      <w:pPr>
        <w:rPr>
          <w:rFonts w:ascii="Times New Roman" w:hAnsi="Times New Roman"/>
          <w:sz w:val="24"/>
          <w:szCs w:val="24"/>
        </w:rPr>
      </w:pPr>
      <w:r w:rsidRPr="00294526">
        <w:rPr>
          <w:rFonts w:ascii="Times New Roman" w:hAnsi="Times New Roman"/>
          <w:b/>
          <w:bCs/>
          <w:sz w:val="24"/>
          <w:szCs w:val="24"/>
        </w:rPr>
        <w:t>Description:</w:t>
      </w:r>
      <w:r w:rsidR="00B13B53" w:rsidRPr="00294526">
        <w:rPr>
          <w:rFonts w:ascii="Times New Roman" w:hAnsi="Times New Roman"/>
          <w:sz w:val="24"/>
          <w:szCs w:val="24"/>
        </w:rPr>
        <w:t xml:space="preserve"> work with the VR customer to address Social Security overpayments that arise. </w:t>
      </w:r>
      <w:r w:rsidR="00B13B53" w:rsidRPr="00D53CF3">
        <w:rPr>
          <w:rFonts w:ascii="Times New Roman" w:hAnsi="Times New Roman"/>
          <w:noProof/>
          <w:sz w:val="24"/>
          <w:szCs w:val="24"/>
        </w:rPr>
        <w:t>This includes</w:t>
      </w:r>
      <w:r w:rsidR="00B13B53" w:rsidRPr="001E3B94">
        <w:rPr>
          <w:rFonts w:ascii="Times New Roman" w:hAnsi="Times New Roman"/>
          <w:noProof/>
          <w:sz w:val="24"/>
          <w:szCs w:val="24"/>
        </w:rPr>
        <w:t xml:space="preserve"> advising the customer on his or her appeal rights, helping the customer complete and submit the appeal paperwork to Social Security, and advocating with Social Security to ensure</w:t>
      </w:r>
      <w:r w:rsidR="002156D6" w:rsidRPr="001E3B94">
        <w:rPr>
          <w:rFonts w:ascii="Times New Roman" w:hAnsi="Times New Roman"/>
          <w:noProof/>
          <w:sz w:val="24"/>
          <w:szCs w:val="24"/>
        </w:rPr>
        <w:t xml:space="preserve"> the</w:t>
      </w:r>
      <w:r w:rsidR="00B13B53" w:rsidRPr="001E3B94">
        <w:rPr>
          <w:rFonts w:ascii="Times New Roman" w:hAnsi="Times New Roman"/>
          <w:noProof/>
          <w:sz w:val="24"/>
          <w:szCs w:val="24"/>
        </w:rPr>
        <w:t xml:space="preserve"> timely process of the appeal as needed.</w:t>
      </w:r>
    </w:p>
    <w:p w:rsidR="00B13B53" w:rsidRPr="00294526" w:rsidRDefault="00B13B53" w:rsidP="00B13B53">
      <w:pPr>
        <w:rPr>
          <w:rFonts w:ascii="Times New Roman" w:hAnsi="Times New Roman"/>
          <w:sz w:val="24"/>
          <w:szCs w:val="24"/>
        </w:rPr>
      </w:pPr>
      <w:r w:rsidRPr="00294526">
        <w:rPr>
          <w:rFonts w:ascii="Times New Roman" w:hAnsi="Times New Roman"/>
          <w:sz w:val="24"/>
          <w:szCs w:val="24"/>
        </w:rPr>
        <w:t xml:space="preserve">The WISA may assist with the following that could serve as a resolution to the overpayment: Request for reconsideration, </w:t>
      </w:r>
      <w:r w:rsidRPr="002156D6">
        <w:rPr>
          <w:rFonts w:ascii="Times New Roman" w:hAnsi="Times New Roman"/>
          <w:noProof/>
          <w:sz w:val="24"/>
          <w:szCs w:val="24"/>
        </w:rPr>
        <w:t>Waiver</w:t>
      </w:r>
      <w:r w:rsidR="002156D6">
        <w:rPr>
          <w:rFonts w:ascii="Times New Roman" w:hAnsi="Times New Roman"/>
          <w:noProof/>
          <w:sz w:val="24"/>
          <w:szCs w:val="24"/>
        </w:rPr>
        <w:t>,</w:t>
      </w:r>
      <w:r w:rsidRPr="00294526">
        <w:rPr>
          <w:rFonts w:ascii="Times New Roman" w:hAnsi="Times New Roman"/>
          <w:sz w:val="24"/>
          <w:szCs w:val="24"/>
        </w:rPr>
        <w:t xml:space="preserve"> </w:t>
      </w:r>
      <w:r w:rsidRPr="00D53CF3">
        <w:rPr>
          <w:rFonts w:ascii="Times New Roman" w:hAnsi="Times New Roman"/>
          <w:noProof/>
          <w:sz w:val="24"/>
          <w:szCs w:val="24"/>
        </w:rPr>
        <w:t>and/or</w:t>
      </w:r>
      <w:r w:rsidRPr="00294526">
        <w:rPr>
          <w:rFonts w:ascii="Times New Roman" w:hAnsi="Times New Roman"/>
          <w:sz w:val="24"/>
          <w:szCs w:val="24"/>
        </w:rPr>
        <w:t xml:space="preserve"> Payment arrangement. Multiple efforts may be </w:t>
      </w:r>
      <w:r w:rsidRPr="002156D6">
        <w:rPr>
          <w:rFonts w:ascii="Times New Roman" w:hAnsi="Times New Roman"/>
          <w:noProof/>
          <w:sz w:val="24"/>
          <w:szCs w:val="24"/>
        </w:rPr>
        <w:t>required</w:t>
      </w:r>
      <w:r w:rsidR="002156D6">
        <w:rPr>
          <w:rFonts w:ascii="Times New Roman" w:hAnsi="Times New Roman"/>
          <w:noProof/>
          <w:sz w:val="24"/>
          <w:szCs w:val="24"/>
        </w:rPr>
        <w:t>,</w:t>
      </w:r>
      <w:r w:rsidRPr="00294526">
        <w:rPr>
          <w:rFonts w:ascii="Times New Roman" w:hAnsi="Times New Roman"/>
          <w:sz w:val="24"/>
          <w:szCs w:val="24"/>
        </w:rPr>
        <w:t xml:space="preserve"> but the service would result in a resolution of the overpayment. Retroactively accessing </w:t>
      </w:r>
      <w:r w:rsidRPr="00294526">
        <w:rPr>
          <w:rFonts w:ascii="Times New Roman" w:hAnsi="Times New Roman"/>
          <w:sz w:val="24"/>
          <w:szCs w:val="24"/>
        </w:rPr>
        <w:lastRenderedPageBreak/>
        <w:t>unused but applicable work incentives may also assist in addressing the overpayment to reduce the total dollar amount of the overpayment.</w:t>
      </w:r>
    </w:p>
    <w:p w:rsidR="00B13B53" w:rsidRPr="00294526" w:rsidRDefault="00B13B53" w:rsidP="00B13B53">
      <w:pPr>
        <w:rPr>
          <w:rFonts w:ascii="Times New Roman" w:hAnsi="Times New Roman"/>
          <w:b/>
          <w:sz w:val="24"/>
          <w:szCs w:val="24"/>
        </w:rPr>
      </w:pPr>
    </w:p>
    <w:p w:rsidR="00B13B53" w:rsidRPr="00294526" w:rsidRDefault="00B13B53" w:rsidP="00B13B53">
      <w:pPr>
        <w:rPr>
          <w:rFonts w:ascii="Times New Roman" w:hAnsi="Times New Roman"/>
          <w:sz w:val="24"/>
          <w:szCs w:val="24"/>
        </w:rPr>
      </w:pPr>
      <w:r w:rsidRPr="001E3B94">
        <w:rPr>
          <w:rFonts w:ascii="Times New Roman" w:hAnsi="Times New Roman"/>
          <w:b/>
          <w:noProof/>
          <w:sz w:val="24"/>
          <w:szCs w:val="24"/>
        </w:rPr>
        <w:t xml:space="preserve">Request for </w:t>
      </w:r>
      <w:r w:rsidR="00C73CCB" w:rsidRPr="001E3B94">
        <w:rPr>
          <w:rFonts w:ascii="Times New Roman" w:hAnsi="Times New Roman"/>
          <w:b/>
          <w:noProof/>
          <w:sz w:val="24"/>
          <w:szCs w:val="24"/>
        </w:rPr>
        <w:t>R</w:t>
      </w:r>
      <w:r w:rsidRPr="001E3B94">
        <w:rPr>
          <w:rFonts w:ascii="Times New Roman" w:hAnsi="Times New Roman"/>
          <w:b/>
          <w:noProof/>
          <w:sz w:val="24"/>
          <w:szCs w:val="24"/>
        </w:rPr>
        <w:t xml:space="preserve">econsideration: </w:t>
      </w:r>
      <w:r w:rsidRPr="001E3B94">
        <w:rPr>
          <w:rFonts w:ascii="Times New Roman" w:hAnsi="Times New Roman"/>
          <w:noProof/>
          <w:sz w:val="24"/>
          <w:szCs w:val="24"/>
        </w:rPr>
        <w:t>To be completed when the customer receives an overpayment notice and they either don’t agree with the</w:t>
      </w:r>
      <w:r w:rsidR="00376B48" w:rsidRPr="001E3B94">
        <w:rPr>
          <w:rFonts w:ascii="Times New Roman" w:hAnsi="Times New Roman"/>
          <w:noProof/>
          <w:sz w:val="24"/>
          <w:szCs w:val="24"/>
        </w:rPr>
        <w:t xml:space="preserve"> fact that they </w:t>
      </w:r>
      <w:r w:rsidR="00376B48" w:rsidRPr="00D53CF3">
        <w:rPr>
          <w:rFonts w:ascii="Times New Roman" w:hAnsi="Times New Roman"/>
          <w:noProof/>
          <w:sz w:val="24"/>
          <w:szCs w:val="24"/>
        </w:rPr>
        <w:t>were overpaid</w:t>
      </w:r>
      <w:r w:rsidR="00376B48" w:rsidRPr="001E3B94">
        <w:rPr>
          <w:rFonts w:ascii="Times New Roman" w:hAnsi="Times New Roman"/>
          <w:noProof/>
          <w:sz w:val="24"/>
          <w:szCs w:val="24"/>
        </w:rPr>
        <w:t>,</w:t>
      </w:r>
      <w:r w:rsidRPr="001E3B94">
        <w:rPr>
          <w:rFonts w:ascii="Times New Roman" w:hAnsi="Times New Roman"/>
          <w:noProof/>
          <w:sz w:val="24"/>
          <w:szCs w:val="24"/>
        </w:rPr>
        <w:t xml:space="preserve"> they dispute the reason for the </w:t>
      </w:r>
      <w:r w:rsidRPr="00D53CF3">
        <w:rPr>
          <w:rFonts w:ascii="Times New Roman" w:hAnsi="Times New Roman"/>
          <w:noProof/>
          <w:sz w:val="24"/>
          <w:szCs w:val="24"/>
        </w:rPr>
        <w:t>overpayment</w:t>
      </w:r>
      <w:r w:rsidR="00376B48" w:rsidRPr="001E3B94">
        <w:rPr>
          <w:rFonts w:ascii="Times New Roman" w:hAnsi="Times New Roman"/>
          <w:noProof/>
          <w:sz w:val="24"/>
          <w:szCs w:val="24"/>
        </w:rPr>
        <w:t xml:space="preserve"> or the amount in which SSA says they owe.</w:t>
      </w:r>
      <w:r w:rsidRPr="00294526">
        <w:rPr>
          <w:rFonts w:ascii="Times New Roman" w:hAnsi="Times New Roman"/>
          <w:sz w:val="24"/>
          <w:szCs w:val="24"/>
        </w:rPr>
        <w:t xml:space="preserve"> Social Security will review the case to determine if the initial determination was correct. Reconsideration requests must </w:t>
      </w:r>
      <w:r w:rsidRPr="00D53CF3">
        <w:rPr>
          <w:rFonts w:ascii="Times New Roman" w:hAnsi="Times New Roman"/>
          <w:noProof/>
          <w:sz w:val="24"/>
          <w:szCs w:val="24"/>
        </w:rPr>
        <w:t>be filed</w:t>
      </w:r>
      <w:r w:rsidRPr="00294526">
        <w:rPr>
          <w:rFonts w:ascii="Times New Roman" w:hAnsi="Times New Roman"/>
          <w:sz w:val="24"/>
          <w:szCs w:val="24"/>
        </w:rPr>
        <w:t xml:space="preserve"> within 60 days of the overpayment notification.</w:t>
      </w:r>
    </w:p>
    <w:p w:rsidR="00B13B53" w:rsidRPr="00294526" w:rsidRDefault="00B13B53" w:rsidP="00B13B53">
      <w:pPr>
        <w:rPr>
          <w:rFonts w:ascii="Times New Roman" w:hAnsi="Times New Roman"/>
          <w:sz w:val="24"/>
          <w:szCs w:val="24"/>
        </w:rPr>
      </w:pPr>
      <w:r w:rsidRPr="00294526">
        <w:rPr>
          <w:rFonts w:ascii="Times New Roman" w:hAnsi="Times New Roman"/>
          <w:b/>
          <w:sz w:val="24"/>
          <w:szCs w:val="24"/>
        </w:rPr>
        <w:t xml:space="preserve">Waiver: </w:t>
      </w:r>
      <w:r w:rsidRPr="00294526">
        <w:rPr>
          <w:rFonts w:ascii="Times New Roman" w:hAnsi="Times New Roman"/>
          <w:sz w:val="24"/>
          <w:szCs w:val="24"/>
        </w:rPr>
        <w:t xml:space="preserve">To be completed if the customer agrees with the fact that they </w:t>
      </w:r>
      <w:r w:rsidRPr="001E3B94">
        <w:rPr>
          <w:rFonts w:ascii="Times New Roman" w:hAnsi="Times New Roman"/>
          <w:noProof/>
          <w:sz w:val="24"/>
          <w:szCs w:val="24"/>
        </w:rPr>
        <w:t>were overpaid</w:t>
      </w:r>
      <w:r w:rsidRPr="00294526">
        <w:rPr>
          <w:rFonts w:ascii="Times New Roman" w:hAnsi="Times New Roman"/>
          <w:sz w:val="24"/>
          <w:szCs w:val="24"/>
        </w:rPr>
        <w:t xml:space="preserve"> but feels as if they were without fault in causing the overpayment and cannot afford to pay it back. There is no time limit for requesting a waiver even if the overpayment has started to </w:t>
      </w:r>
      <w:r w:rsidRPr="00D53CF3">
        <w:rPr>
          <w:rFonts w:ascii="Times New Roman" w:hAnsi="Times New Roman"/>
          <w:noProof/>
          <w:sz w:val="24"/>
          <w:szCs w:val="24"/>
        </w:rPr>
        <w:t>be repaid</w:t>
      </w:r>
      <w:r w:rsidRPr="00294526">
        <w:rPr>
          <w:rFonts w:ascii="Times New Roman" w:hAnsi="Times New Roman"/>
          <w:sz w:val="24"/>
          <w:szCs w:val="24"/>
        </w:rPr>
        <w:t>.</w:t>
      </w:r>
      <w:r w:rsidR="00376B48" w:rsidRPr="00294526">
        <w:rPr>
          <w:rFonts w:ascii="Times New Roman" w:hAnsi="Times New Roman"/>
          <w:sz w:val="24"/>
          <w:szCs w:val="24"/>
        </w:rPr>
        <w:t xml:space="preserve"> If a person is receiving SSI, they are automatically found to have met the hardship in paying the overpayment back criteria.</w:t>
      </w:r>
    </w:p>
    <w:p w:rsidR="00B13B53" w:rsidRPr="00294526" w:rsidRDefault="00376B48" w:rsidP="00B13B53">
      <w:pPr>
        <w:rPr>
          <w:rFonts w:ascii="Times New Roman" w:hAnsi="Times New Roman"/>
          <w:sz w:val="24"/>
          <w:szCs w:val="24"/>
        </w:rPr>
      </w:pPr>
      <w:r w:rsidRPr="00294526">
        <w:rPr>
          <w:rFonts w:ascii="Times New Roman" w:hAnsi="Times New Roman"/>
          <w:b/>
          <w:sz w:val="24"/>
          <w:szCs w:val="24"/>
        </w:rPr>
        <w:t>Payment Arrangement</w:t>
      </w:r>
      <w:r w:rsidR="00B13B53" w:rsidRPr="00294526">
        <w:rPr>
          <w:rFonts w:ascii="Times New Roman" w:hAnsi="Times New Roman"/>
          <w:b/>
          <w:sz w:val="24"/>
          <w:szCs w:val="24"/>
        </w:rPr>
        <w:t xml:space="preserve">: </w:t>
      </w:r>
      <w:r w:rsidR="00B13B53" w:rsidRPr="00294526">
        <w:rPr>
          <w:rFonts w:ascii="Times New Roman" w:hAnsi="Times New Roman"/>
          <w:sz w:val="24"/>
          <w:szCs w:val="24"/>
        </w:rPr>
        <w:t xml:space="preserve">If the customer agrees with the overpayment but withholding the Social Security benefit would be a hardship, the customer can work out a payment arrangement with SSA to repay the overpayment. </w:t>
      </w:r>
      <w:r w:rsidR="00B13B53" w:rsidRPr="001E3B94">
        <w:rPr>
          <w:rFonts w:ascii="Times New Roman" w:hAnsi="Times New Roman"/>
          <w:noProof/>
          <w:sz w:val="24"/>
          <w:szCs w:val="24"/>
        </w:rPr>
        <w:t xml:space="preserve">The rule is in SSI cases that SSA cannot withhold more than 10% of the monthly benefit while in SSDI cases, the entire monthly check can </w:t>
      </w:r>
      <w:r w:rsidR="00B13B53" w:rsidRPr="00D53CF3">
        <w:rPr>
          <w:rFonts w:ascii="Times New Roman" w:hAnsi="Times New Roman"/>
          <w:noProof/>
          <w:sz w:val="24"/>
          <w:szCs w:val="24"/>
        </w:rPr>
        <w:t>be withheld</w:t>
      </w:r>
      <w:r w:rsidR="00B13B53" w:rsidRPr="001E3B94">
        <w:rPr>
          <w:rFonts w:ascii="Times New Roman" w:hAnsi="Times New Roman"/>
          <w:noProof/>
          <w:sz w:val="24"/>
          <w:szCs w:val="24"/>
        </w:rPr>
        <w:t xml:space="preserve"> until such time an appeal </w:t>
      </w:r>
      <w:r w:rsidR="00B13B53" w:rsidRPr="00D53CF3">
        <w:rPr>
          <w:rFonts w:ascii="Times New Roman" w:hAnsi="Times New Roman"/>
          <w:noProof/>
          <w:sz w:val="24"/>
          <w:szCs w:val="24"/>
        </w:rPr>
        <w:t>is filed</w:t>
      </w:r>
      <w:r w:rsidR="00B13B53" w:rsidRPr="001E3B94">
        <w:rPr>
          <w:rFonts w:ascii="Times New Roman" w:hAnsi="Times New Roman"/>
          <w:noProof/>
          <w:sz w:val="24"/>
          <w:szCs w:val="24"/>
        </w:rPr>
        <w:t xml:space="preserve"> or arrangements </w:t>
      </w:r>
      <w:r w:rsidR="00B13B53" w:rsidRPr="00D53CF3">
        <w:rPr>
          <w:rFonts w:ascii="Times New Roman" w:hAnsi="Times New Roman"/>
          <w:noProof/>
          <w:sz w:val="24"/>
          <w:szCs w:val="24"/>
        </w:rPr>
        <w:t>are made</w:t>
      </w:r>
      <w:r w:rsidR="00B13B53" w:rsidRPr="001E3B94">
        <w:rPr>
          <w:rFonts w:ascii="Times New Roman" w:hAnsi="Times New Roman"/>
          <w:noProof/>
          <w:sz w:val="24"/>
          <w:szCs w:val="24"/>
        </w:rPr>
        <w:t>.</w:t>
      </w:r>
    </w:p>
    <w:p w:rsidR="0004661D" w:rsidRPr="00294526" w:rsidRDefault="0004661D" w:rsidP="0004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Fee: $150.00</w:t>
      </w:r>
    </w:p>
    <w:p w:rsidR="0004661D" w:rsidRPr="00294526" w:rsidRDefault="0004661D" w:rsidP="0004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4661D" w:rsidRPr="00294526" w:rsidRDefault="0004661D" w:rsidP="0004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94526">
        <w:rPr>
          <w:rFonts w:ascii="Times New Roman" w:hAnsi="Times New Roman"/>
          <w:b/>
          <w:bCs/>
          <w:sz w:val="24"/>
          <w:szCs w:val="24"/>
        </w:rPr>
        <w:t>Documentation:</w:t>
      </w:r>
      <w:r w:rsidR="00376B48" w:rsidRPr="00294526">
        <w:rPr>
          <w:rFonts w:ascii="Times New Roman" w:hAnsi="Times New Roman"/>
          <w:bCs/>
          <w:sz w:val="24"/>
          <w:szCs w:val="24"/>
        </w:rPr>
        <w:t xml:space="preserve"> A copy of any appeal forms relating to the overpayment or any correspondence sent to SSA regarding payment arrangements should </w:t>
      </w:r>
      <w:r w:rsidR="00376B48" w:rsidRPr="00D53CF3">
        <w:rPr>
          <w:rFonts w:ascii="Times New Roman" w:hAnsi="Times New Roman"/>
          <w:bCs/>
          <w:noProof/>
          <w:sz w:val="24"/>
          <w:szCs w:val="24"/>
        </w:rPr>
        <w:t>be included</w:t>
      </w:r>
      <w:r w:rsidR="00376B48" w:rsidRPr="00294526">
        <w:rPr>
          <w:rFonts w:ascii="Times New Roman" w:hAnsi="Times New Roman"/>
          <w:bCs/>
          <w:sz w:val="24"/>
          <w:szCs w:val="24"/>
        </w:rPr>
        <w:t xml:space="preserve"> </w:t>
      </w:r>
      <w:r w:rsidR="00376B48" w:rsidRPr="001E3B94">
        <w:rPr>
          <w:rFonts w:ascii="Times New Roman" w:hAnsi="Times New Roman"/>
          <w:bCs/>
          <w:noProof/>
          <w:sz w:val="24"/>
          <w:szCs w:val="24"/>
        </w:rPr>
        <w:t>with</w:t>
      </w:r>
      <w:r w:rsidR="00376B48" w:rsidRPr="00294526">
        <w:rPr>
          <w:rFonts w:ascii="Times New Roman" w:hAnsi="Times New Roman"/>
          <w:bCs/>
          <w:sz w:val="24"/>
          <w:szCs w:val="24"/>
        </w:rPr>
        <w:t xml:space="preserve"> the invoice. If an overpayment appeal is approved or if payment arrangements are accepted, the customer will get a letter from SSA stating this. A copy of this letter should be provided as part of the documentation package to receive payment.</w:t>
      </w:r>
    </w:p>
    <w:p w:rsidR="009056B9" w:rsidRPr="00294526" w:rsidRDefault="009056B9" w:rsidP="0004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9056B9" w:rsidRPr="00294526" w:rsidRDefault="009056B9" w:rsidP="0004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21B86" w:rsidRPr="005715AC" w:rsidRDefault="009056B9" w:rsidP="00916057">
      <w:pPr>
        <w:rPr>
          <w:rFonts w:ascii="Times New Roman" w:hAnsi="Times New Roman"/>
          <w:b/>
          <w:sz w:val="24"/>
          <w:szCs w:val="24"/>
        </w:rPr>
      </w:pPr>
      <w:r w:rsidRPr="005715AC">
        <w:rPr>
          <w:rFonts w:ascii="Times New Roman" w:hAnsi="Times New Roman"/>
          <w:b/>
          <w:sz w:val="24"/>
          <w:szCs w:val="24"/>
        </w:rPr>
        <w:t>Benefits Planning Query (BPQY)</w:t>
      </w:r>
    </w:p>
    <w:p w:rsidR="009056B9" w:rsidRPr="00294526" w:rsidRDefault="009056B9" w:rsidP="009056B9">
      <w:pPr>
        <w:rPr>
          <w:rFonts w:ascii="Times New Roman" w:hAnsi="Times New Roman"/>
          <w:b/>
          <w:sz w:val="24"/>
          <w:szCs w:val="24"/>
        </w:rPr>
      </w:pPr>
      <w:r w:rsidRPr="00294526">
        <w:rPr>
          <w:rFonts w:ascii="Times New Roman" w:hAnsi="Times New Roman"/>
          <w:color w:val="000000"/>
          <w:sz w:val="24"/>
          <w:szCs w:val="24"/>
        </w:rPr>
        <w:t xml:space="preserve">A BPQY provides information about a beneficiary’s disability cash benefits, health insurance, scheduled continuing disability reviews, representative </w:t>
      </w:r>
      <w:r w:rsidRPr="002156D6">
        <w:rPr>
          <w:rFonts w:ascii="Times New Roman" w:hAnsi="Times New Roman"/>
          <w:noProof/>
          <w:color w:val="000000"/>
          <w:sz w:val="24"/>
          <w:szCs w:val="24"/>
        </w:rPr>
        <w:t>payee</w:t>
      </w:r>
      <w:r w:rsidRPr="00294526">
        <w:rPr>
          <w:rFonts w:ascii="Times New Roman" w:hAnsi="Times New Roman"/>
          <w:color w:val="000000"/>
          <w:sz w:val="24"/>
          <w:szCs w:val="24"/>
        </w:rPr>
        <w:t xml:space="preserve"> and work history, as stored in SSA’s electronic records. The BPQY is an important planning tool for a beneficiary, WISA, VR counselor, or </w:t>
      </w:r>
      <w:r w:rsidR="002156D6">
        <w:rPr>
          <w:rFonts w:ascii="Times New Roman" w:hAnsi="Times New Roman"/>
          <w:color w:val="000000"/>
          <w:sz w:val="24"/>
          <w:szCs w:val="24"/>
        </w:rPr>
        <w:t>an</w:t>
      </w:r>
      <w:r w:rsidRPr="002156D6">
        <w:rPr>
          <w:rFonts w:ascii="Times New Roman" w:hAnsi="Times New Roman"/>
          <w:noProof/>
          <w:color w:val="000000"/>
          <w:sz w:val="24"/>
          <w:szCs w:val="24"/>
        </w:rPr>
        <w:t>other person</w:t>
      </w:r>
      <w:r w:rsidRPr="00294526">
        <w:rPr>
          <w:rFonts w:ascii="Times New Roman" w:hAnsi="Times New Roman"/>
          <w:color w:val="000000"/>
          <w:sz w:val="24"/>
          <w:szCs w:val="24"/>
        </w:rPr>
        <w:t xml:space="preserve"> who may be developing customized services for a disability beneficiary who wants to start working or stay on the job.</w:t>
      </w:r>
    </w:p>
    <w:p w:rsidR="009056B9" w:rsidRPr="00294526" w:rsidRDefault="00292AAF" w:rsidP="0090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u w:val="single"/>
        </w:rPr>
        <w:t>Benefits P</w:t>
      </w:r>
      <w:r w:rsidR="009056B9" w:rsidRPr="00294526">
        <w:rPr>
          <w:rFonts w:ascii="Times New Roman" w:hAnsi="Times New Roman"/>
          <w:b/>
          <w:bCs/>
          <w:sz w:val="24"/>
          <w:szCs w:val="24"/>
          <w:u w:val="single"/>
        </w:rPr>
        <w:t>lanning Query</w:t>
      </w:r>
    </w:p>
    <w:p w:rsidR="009056B9" w:rsidRPr="00294526" w:rsidRDefault="009056B9" w:rsidP="0090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 xml:space="preserve">Procedure Code: </w:t>
      </w:r>
      <w:r w:rsidR="00B3368A" w:rsidRPr="00294526">
        <w:rPr>
          <w:rFonts w:ascii="Times New Roman" w:hAnsi="Times New Roman"/>
          <w:b/>
          <w:bCs/>
          <w:sz w:val="24"/>
          <w:szCs w:val="24"/>
        </w:rPr>
        <w:t>A3019</w:t>
      </w:r>
    </w:p>
    <w:p w:rsidR="009056B9" w:rsidRPr="00294526" w:rsidRDefault="009056B9" w:rsidP="0090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056B9" w:rsidRPr="00294526" w:rsidRDefault="009056B9" w:rsidP="009056B9">
      <w:pPr>
        <w:pStyle w:val="NormalWeb"/>
        <w:shd w:val="clear" w:color="auto" w:fill="FFFFFF"/>
        <w:spacing w:line="411" w:lineRule="atLeast"/>
        <w:rPr>
          <w:color w:val="000000"/>
        </w:rPr>
      </w:pPr>
      <w:r w:rsidRPr="00294526">
        <w:rPr>
          <w:b/>
          <w:bCs/>
        </w:rPr>
        <w:lastRenderedPageBreak/>
        <w:t xml:space="preserve">Description: </w:t>
      </w:r>
      <w:r w:rsidRPr="00294526">
        <w:rPr>
          <w:bCs/>
        </w:rPr>
        <w:t>SSA</w:t>
      </w:r>
      <w:r w:rsidRPr="00294526">
        <w:rPr>
          <w:color w:val="000000"/>
        </w:rPr>
        <w:t xml:space="preserve"> provides BPQYs to beneficiaries, their representative payees and their authorized representatives of record upon request. Beneficiaries can request a BPQY by contacting their local SSA office or by calling SSA’s </w:t>
      </w:r>
      <w:r w:rsidRPr="002156D6">
        <w:rPr>
          <w:noProof/>
          <w:color w:val="000000"/>
        </w:rPr>
        <w:t>toll</w:t>
      </w:r>
      <w:r w:rsidR="002156D6">
        <w:rPr>
          <w:noProof/>
          <w:color w:val="000000"/>
        </w:rPr>
        <w:t>-</w:t>
      </w:r>
      <w:r w:rsidRPr="002156D6">
        <w:rPr>
          <w:noProof/>
          <w:color w:val="000000"/>
        </w:rPr>
        <w:t>free</w:t>
      </w:r>
      <w:r w:rsidRPr="00294526">
        <w:rPr>
          <w:color w:val="000000"/>
        </w:rPr>
        <w:t xml:space="preserve"> number, </w:t>
      </w:r>
      <w:r w:rsidRPr="00294526">
        <w:rPr>
          <w:rStyle w:val="Strong"/>
          <w:color w:val="000000"/>
        </w:rPr>
        <w:t>1-800-772-1213</w:t>
      </w:r>
      <w:r w:rsidRPr="00294526">
        <w:rPr>
          <w:color w:val="000000"/>
        </w:rPr>
        <w:t xml:space="preserve"> between 7 a.m. and </w:t>
      </w:r>
      <w:r w:rsidRPr="00D53CF3">
        <w:rPr>
          <w:noProof/>
          <w:color w:val="000000"/>
        </w:rPr>
        <w:t>7</w:t>
      </w:r>
      <w:r w:rsidRPr="00294526">
        <w:rPr>
          <w:color w:val="000000"/>
        </w:rPr>
        <w:t xml:space="preserve"> p.m., Monday through Friday. People who are deaf or hard-of-hearing may call our toll-free TTY/TDD number, </w:t>
      </w:r>
      <w:r w:rsidRPr="00294526">
        <w:rPr>
          <w:rStyle w:val="Strong"/>
          <w:color w:val="000000"/>
        </w:rPr>
        <w:t>1-800-325-0778</w:t>
      </w:r>
      <w:r w:rsidRPr="00294526">
        <w:rPr>
          <w:color w:val="000000"/>
        </w:rPr>
        <w:t xml:space="preserve">, between 7 a.m. and </w:t>
      </w:r>
      <w:r w:rsidRPr="00D53CF3">
        <w:rPr>
          <w:noProof/>
          <w:color w:val="000000"/>
        </w:rPr>
        <w:t>7</w:t>
      </w:r>
      <w:r w:rsidRPr="00294526">
        <w:rPr>
          <w:color w:val="000000"/>
        </w:rPr>
        <w:t xml:space="preserve"> p.m. Monday through Friday. </w:t>
      </w:r>
      <w:r w:rsidRPr="001E3B94">
        <w:rPr>
          <w:noProof/>
          <w:color w:val="000000"/>
        </w:rPr>
        <w:t xml:space="preserve">If someone other than the beneficiary, representative payee, or appointed representative (a WISA, for example) wishes to receive a BPQY, they must submit two </w:t>
      </w:r>
      <w:r w:rsidRPr="001E3B94">
        <w:rPr>
          <w:rStyle w:val="Strong"/>
          <w:noProof/>
          <w:color w:val="000000"/>
        </w:rPr>
        <w:t xml:space="preserve">SSA-3288 </w:t>
      </w:r>
      <w:r w:rsidRPr="001E3B94">
        <w:rPr>
          <w:noProof/>
          <w:color w:val="000000"/>
        </w:rPr>
        <w:t>forms (</w:t>
      </w:r>
      <w:r w:rsidRPr="001E3B94">
        <w:rPr>
          <w:rStyle w:val="Emphasis"/>
          <w:noProof/>
          <w:color w:val="000000"/>
        </w:rPr>
        <w:t>Consent for Release of Information</w:t>
      </w:r>
      <w:r w:rsidRPr="001E3B94">
        <w:rPr>
          <w:noProof/>
          <w:color w:val="000000"/>
        </w:rPr>
        <w:t>) that have been signed by the beneficiary.</w:t>
      </w:r>
      <w:r w:rsidRPr="00294526">
        <w:rPr>
          <w:color w:val="000000"/>
        </w:rPr>
        <w:t xml:space="preserve"> One is to authorize the release of Social Security records and the other to authorize the release of Internal Revenue Service earnings records. Both releases must contain the beneficiary’s Social Security number or the claim number. Copies of the </w:t>
      </w:r>
      <w:r w:rsidRPr="00294526">
        <w:rPr>
          <w:rStyle w:val="Emphasis"/>
          <w:color w:val="000000"/>
        </w:rPr>
        <w:t>SSA-3288</w:t>
      </w:r>
      <w:r w:rsidRPr="00294526">
        <w:rPr>
          <w:color w:val="000000"/>
        </w:rPr>
        <w:t xml:space="preserve"> are available at </w:t>
      </w:r>
      <w:hyperlink r:id="rId11" w:history="1">
        <w:r w:rsidRPr="00294526">
          <w:rPr>
            <w:rStyle w:val="Hyperlink"/>
          </w:rPr>
          <w:t>www.socialsecurity.gov/work/formsandpubs.html</w:t>
        </w:r>
      </w:hyperlink>
      <w:r w:rsidR="00292AAF" w:rsidRPr="00294526">
        <w:t xml:space="preserve"> or by contacting Michael Klinger, Work Incentives Specialist Coordinator, Grants and Special Programs.</w:t>
      </w:r>
    </w:p>
    <w:p w:rsidR="009056B9" w:rsidRPr="00294526" w:rsidRDefault="009056B9" w:rsidP="0090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Fee: $50.00</w:t>
      </w:r>
    </w:p>
    <w:p w:rsidR="009056B9" w:rsidRPr="00294526" w:rsidRDefault="009056B9" w:rsidP="0090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056B9" w:rsidRPr="00294526" w:rsidRDefault="009056B9" w:rsidP="0090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94526">
        <w:rPr>
          <w:rFonts w:ascii="Times New Roman" w:hAnsi="Times New Roman"/>
          <w:b/>
          <w:bCs/>
          <w:sz w:val="24"/>
          <w:szCs w:val="24"/>
        </w:rPr>
        <w:t xml:space="preserve">Documentation: </w:t>
      </w:r>
      <w:r w:rsidRPr="00294526">
        <w:rPr>
          <w:rFonts w:ascii="Times New Roman" w:hAnsi="Times New Roman"/>
          <w:bCs/>
          <w:sz w:val="24"/>
          <w:szCs w:val="24"/>
        </w:rPr>
        <w:t xml:space="preserve">A copy of the BPQY for the specific client the service </w:t>
      </w:r>
      <w:r w:rsidRPr="00D53CF3">
        <w:rPr>
          <w:rFonts w:ascii="Times New Roman" w:hAnsi="Times New Roman"/>
          <w:bCs/>
          <w:noProof/>
          <w:sz w:val="24"/>
          <w:szCs w:val="24"/>
        </w:rPr>
        <w:t>was authorized for</w:t>
      </w:r>
      <w:r w:rsidRPr="00294526">
        <w:rPr>
          <w:rFonts w:ascii="Times New Roman" w:hAnsi="Times New Roman"/>
          <w:bCs/>
          <w:sz w:val="24"/>
          <w:szCs w:val="24"/>
        </w:rPr>
        <w:t>.</w:t>
      </w:r>
    </w:p>
    <w:p w:rsidR="00916057" w:rsidRDefault="00916057" w:rsidP="00916057">
      <w:pPr>
        <w:rPr>
          <w:rFonts w:ascii="Times New Roman" w:hAnsi="Times New Roman"/>
          <w:b/>
          <w:sz w:val="24"/>
          <w:szCs w:val="24"/>
        </w:rPr>
      </w:pPr>
    </w:p>
    <w:p w:rsidR="009056B9" w:rsidRPr="000775BF" w:rsidRDefault="009056B9" w:rsidP="00916057">
      <w:pPr>
        <w:rPr>
          <w:rFonts w:ascii="Times New Roman" w:hAnsi="Times New Roman"/>
          <w:b/>
          <w:sz w:val="24"/>
          <w:szCs w:val="24"/>
          <w:u w:val="single"/>
        </w:rPr>
      </w:pPr>
      <w:r w:rsidRPr="000775BF">
        <w:rPr>
          <w:rFonts w:ascii="Times New Roman" w:hAnsi="Times New Roman"/>
          <w:b/>
          <w:sz w:val="24"/>
          <w:szCs w:val="24"/>
          <w:u w:val="single"/>
        </w:rPr>
        <w:t>WorkWorld Benefit Analysis</w:t>
      </w:r>
    </w:p>
    <w:p w:rsidR="00B21B86" w:rsidRPr="00294526" w:rsidRDefault="00292AAF" w:rsidP="00871DE1">
      <w:pPr>
        <w:rPr>
          <w:rFonts w:ascii="Times New Roman" w:hAnsi="Times New Roman"/>
          <w:sz w:val="24"/>
          <w:szCs w:val="24"/>
        </w:rPr>
      </w:pPr>
      <w:r w:rsidRPr="00294526">
        <w:rPr>
          <w:rFonts w:ascii="Times New Roman" w:hAnsi="Times New Roman"/>
          <w:sz w:val="24"/>
          <w:szCs w:val="24"/>
        </w:rPr>
        <w:t>WorkWORLD is d</w:t>
      </w:r>
      <w:r w:rsidR="00B21B86" w:rsidRPr="00294526">
        <w:rPr>
          <w:rFonts w:ascii="Times New Roman" w:hAnsi="Times New Roman"/>
          <w:sz w:val="24"/>
          <w:szCs w:val="24"/>
        </w:rPr>
        <w:t xml:space="preserve">ecision support software for people with disabilities who are receiving public benefits. This software contains Virginia specific </w:t>
      </w:r>
      <w:r w:rsidR="00B21B86" w:rsidRPr="002156D6">
        <w:rPr>
          <w:rFonts w:ascii="Times New Roman" w:hAnsi="Times New Roman"/>
          <w:noProof/>
          <w:sz w:val="24"/>
          <w:szCs w:val="24"/>
        </w:rPr>
        <w:t>benefit</w:t>
      </w:r>
      <w:r w:rsidR="002156D6">
        <w:rPr>
          <w:rFonts w:ascii="Times New Roman" w:hAnsi="Times New Roman"/>
          <w:noProof/>
          <w:sz w:val="24"/>
          <w:szCs w:val="24"/>
        </w:rPr>
        <w:t>s</w:t>
      </w:r>
      <w:r w:rsidR="00B21B86" w:rsidRPr="00294526">
        <w:rPr>
          <w:rFonts w:ascii="Times New Roman" w:hAnsi="Times New Roman"/>
          <w:sz w:val="24"/>
          <w:szCs w:val="24"/>
        </w:rPr>
        <w:t xml:space="preserve"> information and provides up to four different scenarios about how work will impact benefits as well as identifying other potential work incentives that an individual may qualify for</w:t>
      </w:r>
      <w:r w:rsidRPr="00294526">
        <w:rPr>
          <w:rFonts w:ascii="Times New Roman" w:hAnsi="Times New Roman"/>
          <w:sz w:val="24"/>
          <w:szCs w:val="24"/>
        </w:rPr>
        <w:t xml:space="preserve"> as earnings change</w:t>
      </w:r>
      <w:r w:rsidR="00B21B86" w:rsidRPr="00294526">
        <w:rPr>
          <w:rFonts w:ascii="Times New Roman" w:hAnsi="Times New Roman"/>
          <w:sz w:val="24"/>
          <w:szCs w:val="24"/>
        </w:rPr>
        <w:t xml:space="preserve">. </w:t>
      </w:r>
      <w:r w:rsidR="00B21B86" w:rsidRPr="00D53CF3">
        <w:rPr>
          <w:rFonts w:ascii="Times New Roman" w:hAnsi="Times New Roman"/>
          <w:noProof/>
          <w:sz w:val="24"/>
          <w:szCs w:val="24"/>
        </w:rPr>
        <w:t>This is</w:t>
      </w:r>
      <w:r w:rsidR="00B21B86" w:rsidRPr="00294526">
        <w:rPr>
          <w:rFonts w:ascii="Times New Roman" w:hAnsi="Times New Roman"/>
          <w:sz w:val="24"/>
          <w:szCs w:val="24"/>
        </w:rPr>
        <w:t xml:space="preserve"> one of the most powerful tools </w:t>
      </w:r>
      <w:r w:rsidR="00B21B86" w:rsidRPr="001E3B94">
        <w:rPr>
          <w:rFonts w:ascii="Times New Roman" w:hAnsi="Times New Roman"/>
          <w:noProof/>
          <w:sz w:val="24"/>
          <w:szCs w:val="24"/>
        </w:rPr>
        <w:t>in</w:t>
      </w:r>
      <w:r w:rsidR="00B21B86" w:rsidRPr="00294526">
        <w:rPr>
          <w:rFonts w:ascii="Times New Roman" w:hAnsi="Times New Roman"/>
          <w:sz w:val="24"/>
          <w:szCs w:val="24"/>
        </w:rPr>
        <w:t xml:space="preserve"> assisting an individual with making the choice of going to work.</w:t>
      </w:r>
      <w:r w:rsidR="00FB31ED" w:rsidRPr="00294526">
        <w:rPr>
          <w:rFonts w:ascii="Times New Roman" w:hAnsi="Times New Roman"/>
          <w:sz w:val="24"/>
          <w:szCs w:val="24"/>
        </w:rPr>
        <w:t xml:space="preserve"> </w:t>
      </w:r>
      <w:r w:rsidR="00FB31ED" w:rsidRPr="001E3B94">
        <w:rPr>
          <w:rFonts w:ascii="Times New Roman" w:hAnsi="Times New Roman"/>
          <w:noProof/>
          <w:sz w:val="24"/>
          <w:szCs w:val="24"/>
        </w:rPr>
        <w:t>WorkWORLD provides a safety net to support a client’s choice to go to work by informing them of how work will impact their benefits and help to identify work incentives that allow a client to say yes to work without negative consequences.</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u w:val="single"/>
        </w:rPr>
        <w:t>WorkWORLD Benefits Analysis</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Procedure Code: A3013</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E3B94">
        <w:rPr>
          <w:rFonts w:ascii="Times New Roman" w:hAnsi="Times New Roman"/>
          <w:b/>
          <w:bCs/>
          <w:noProof/>
          <w:sz w:val="24"/>
          <w:szCs w:val="24"/>
        </w:rPr>
        <w:t>Description:</w:t>
      </w:r>
      <w:r w:rsidRPr="001E3B94">
        <w:rPr>
          <w:rFonts w:ascii="Times New Roman" w:hAnsi="Times New Roman"/>
          <w:noProof/>
          <w:sz w:val="24"/>
          <w:szCs w:val="24"/>
        </w:rPr>
        <w:t xml:space="preserve"> Using the current version of the WorkWORLD decision support software, work with the VR customer to develop a benefits analysis and net income analysis report </w:t>
      </w:r>
      <w:r w:rsidRPr="00D53CF3">
        <w:rPr>
          <w:rFonts w:ascii="Times New Roman" w:hAnsi="Times New Roman"/>
          <w:noProof/>
          <w:sz w:val="24"/>
          <w:szCs w:val="24"/>
        </w:rPr>
        <w:t>with</w:t>
      </w:r>
      <w:r w:rsidRPr="001E3B94">
        <w:rPr>
          <w:rFonts w:ascii="Times New Roman" w:hAnsi="Times New Roman"/>
          <w:noProof/>
          <w:sz w:val="24"/>
          <w:szCs w:val="24"/>
        </w:rPr>
        <w:t xml:space="preserve"> both a “current situation” AND at least </w:t>
      </w:r>
      <w:r w:rsidR="00FB31ED" w:rsidRPr="001E3B94">
        <w:rPr>
          <w:rFonts w:ascii="Times New Roman" w:hAnsi="Times New Roman"/>
          <w:noProof/>
          <w:sz w:val="24"/>
          <w:szCs w:val="24"/>
        </w:rPr>
        <w:t>two other</w:t>
      </w:r>
      <w:r w:rsidRPr="001E3B94">
        <w:rPr>
          <w:rFonts w:ascii="Times New Roman" w:hAnsi="Times New Roman"/>
          <w:noProof/>
          <w:sz w:val="24"/>
          <w:szCs w:val="24"/>
        </w:rPr>
        <w:t xml:space="preserve"> “what-if” situation</w:t>
      </w:r>
      <w:r w:rsidR="00292AAF" w:rsidRPr="001E3B94">
        <w:rPr>
          <w:rFonts w:ascii="Times New Roman" w:hAnsi="Times New Roman"/>
          <w:noProof/>
          <w:sz w:val="24"/>
          <w:szCs w:val="24"/>
        </w:rPr>
        <w:t>s</w:t>
      </w:r>
      <w:r w:rsidRPr="001E3B94">
        <w:rPr>
          <w:rFonts w:ascii="Times New Roman" w:hAnsi="Times New Roman"/>
          <w:noProof/>
          <w:sz w:val="24"/>
          <w:szCs w:val="24"/>
        </w:rPr>
        <w:t xml:space="preserve"> involving Social Security work incentives.</w:t>
      </w:r>
      <w:r w:rsidR="00FB31ED" w:rsidRPr="00294526">
        <w:rPr>
          <w:rFonts w:ascii="Times New Roman" w:hAnsi="Times New Roman"/>
          <w:sz w:val="24"/>
          <w:szCs w:val="24"/>
        </w:rPr>
        <w:t xml:space="preserve"> These scenarios should include labor market information from Virginia View or O</w:t>
      </w:r>
      <w:r w:rsidR="00292AAF" w:rsidRPr="00294526">
        <w:rPr>
          <w:rFonts w:ascii="Times New Roman" w:hAnsi="Times New Roman"/>
          <w:sz w:val="24"/>
          <w:szCs w:val="24"/>
        </w:rPr>
        <w:t>-</w:t>
      </w:r>
      <w:r w:rsidR="00FB31ED" w:rsidRPr="00294526">
        <w:rPr>
          <w:rFonts w:ascii="Times New Roman" w:hAnsi="Times New Roman"/>
          <w:sz w:val="24"/>
          <w:szCs w:val="24"/>
        </w:rPr>
        <w:t>net. Every WorkWORLD must include one scenario of the client working off of cash benefits.</w:t>
      </w:r>
      <w:r w:rsidR="003D5EEE" w:rsidRPr="00294526">
        <w:rPr>
          <w:rFonts w:ascii="Times New Roman" w:hAnsi="Times New Roman"/>
          <w:sz w:val="24"/>
          <w:szCs w:val="24"/>
        </w:rPr>
        <w:t xml:space="preserve"> WorkWORLD </w:t>
      </w:r>
      <w:r w:rsidR="002156D6" w:rsidRPr="002156D6">
        <w:rPr>
          <w:rFonts w:ascii="Times New Roman" w:hAnsi="Times New Roman"/>
          <w:noProof/>
          <w:sz w:val="24"/>
          <w:szCs w:val="24"/>
        </w:rPr>
        <w:t>anal</w:t>
      </w:r>
      <w:r w:rsidR="002156D6">
        <w:rPr>
          <w:rFonts w:ascii="Times New Roman" w:hAnsi="Times New Roman"/>
          <w:noProof/>
          <w:sz w:val="24"/>
          <w:szCs w:val="24"/>
        </w:rPr>
        <w:t>ysis</w:t>
      </w:r>
      <w:r w:rsidR="003D5EEE" w:rsidRPr="00294526">
        <w:rPr>
          <w:rFonts w:ascii="Times New Roman" w:hAnsi="Times New Roman"/>
          <w:sz w:val="24"/>
          <w:szCs w:val="24"/>
        </w:rPr>
        <w:t xml:space="preserve"> should not </w:t>
      </w:r>
      <w:r w:rsidR="003D5EEE" w:rsidRPr="00D53CF3">
        <w:rPr>
          <w:rFonts w:ascii="Times New Roman" w:hAnsi="Times New Roman"/>
          <w:noProof/>
          <w:sz w:val="24"/>
          <w:szCs w:val="24"/>
        </w:rPr>
        <w:t>be completed</w:t>
      </w:r>
      <w:r w:rsidR="003D5EEE" w:rsidRPr="00294526">
        <w:rPr>
          <w:rFonts w:ascii="Times New Roman" w:hAnsi="Times New Roman"/>
          <w:sz w:val="24"/>
          <w:szCs w:val="24"/>
        </w:rPr>
        <w:t xml:space="preserve"> before first verifying a customer's </w:t>
      </w:r>
      <w:r w:rsidR="003D5EEE" w:rsidRPr="002156D6">
        <w:rPr>
          <w:rFonts w:ascii="Times New Roman" w:hAnsi="Times New Roman"/>
          <w:noProof/>
          <w:sz w:val="24"/>
          <w:szCs w:val="24"/>
        </w:rPr>
        <w:t>benefit</w:t>
      </w:r>
      <w:r w:rsidR="002156D6">
        <w:rPr>
          <w:rFonts w:ascii="Times New Roman" w:hAnsi="Times New Roman"/>
          <w:noProof/>
          <w:sz w:val="24"/>
          <w:szCs w:val="24"/>
        </w:rPr>
        <w:t>s</w:t>
      </w:r>
      <w:r w:rsidR="003D5EEE" w:rsidRPr="00294526">
        <w:rPr>
          <w:rFonts w:ascii="Times New Roman" w:hAnsi="Times New Roman"/>
          <w:sz w:val="24"/>
          <w:szCs w:val="24"/>
        </w:rPr>
        <w:t xml:space="preserve"> </w:t>
      </w:r>
      <w:r w:rsidR="003D5EEE" w:rsidRPr="00294526">
        <w:rPr>
          <w:rFonts w:ascii="Times New Roman" w:hAnsi="Times New Roman"/>
          <w:sz w:val="24"/>
          <w:szCs w:val="24"/>
        </w:rPr>
        <w:lastRenderedPageBreak/>
        <w:t xml:space="preserve">status, </w:t>
      </w:r>
      <w:r w:rsidR="003D5EEE" w:rsidRPr="001E3B94">
        <w:rPr>
          <w:rFonts w:ascii="Times New Roman" w:hAnsi="Times New Roman"/>
          <w:noProof/>
          <w:sz w:val="24"/>
          <w:szCs w:val="24"/>
        </w:rPr>
        <w:t>benefit</w:t>
      </w:r>
      <w:r w:rsidR="003D5EEE" w:rsidRPr="00294526">
        <w:rPr>
          <w:rFonts w:ascii="Times New Roman" w:hAnsi="Times New Roman"/>
          <w:sz w:val="24"/>
          <w:szCs w:val="24"/>
        </w:rPr>
        <w:t xml:space="preserve"> type, and eligibility for work incentives with a BPQY. Verifying information with a BPQY ensures the accuracy of information </w:t>
      </w:r>
      <w:r w:rsidR="003D5EEE" w:rsidRPr="00D53CF3">
        <w:rPr>
          <w:rFonts w:ascii="Times New Roman" w:hAnsi="Times New Roman"/>
          <w:noProof/>
          <w:sz w:val="24"/>
          <w:szCs w:val="24"/>
        </w:rPr>
        <w:t>being provided</w:t>
      </w:r>
      <w:r w:rsidR="003D5EEE" w:rsidRPr="00294526">
        <w:rPr>
          <w:rFonts w:ascii="Times New Roman" w:hAnsi="Times New Roman"/>
          <w:sz w:val="24"/>
          <w:szCs w:val="24"/>
        </w:rPr>
        <w:t xml:space="preserve"> for </w:t>
      </w:r>
      <w:r w:rsidR="003D5EEE" w:rsidRPr="00D53CF3">
        <w:rPr>
          <w:rFonts w:ascii="Times New Roman" w:hAnsi="Times New Roman"/>
          <w:noProof/>
          <w:sz w:val="24"/>
          <w:szCs w:val="24"/>
        </w:rPr>
        <w:t>an analysis.</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sz w:val="24"/>
          <w:szCs w:val="24"/>
        </w:rPr>
        <w:t xml:space="preserve">NOTE: THIS SERVICE CAN ONLY </w:t>
      </w:r>
      <w:r w:rsidRPr="00D53CF3">
        <w:rPr>
          <w:rFonts w:ascii="Times New Roman" w:hAnsi="Times New Roman"/>
          <w:noProof/>
          <w:sz w:val="24"/>
          <w:szCs w:val="24"/>
        </w:rPr>
        <w:t>BE AUTHORIZED</w:t>
      </w:r>
      <w:r w:rsidRPr="00294526">
        <w:rPr>
          <w:rFonts w:ascii="Times New Roman" w:hAnsi="Times New Roman"/>
          <w:sz w:val="24"/>
          <w:szCs w:val="24"/>
        </w:rPr>
        <w:t xml:space="preserve"> FOR WIS SERVICES PROVIDERS WHO HAVE DEMONSTRATED THAT THEY HAVE COMPLETED TRAINING IN THE USE OF WorkWORLD. VR COUNSELORS SHOULD CHECK THE CURRENT DIRECTORY OF QUALIFIED WIS SERVICE PROVIDERS TO CONFIRM WHETHER A SPECIFIC VENDOR IS ELIGIBLE TO OFFER THIS SERVICE. </w:t>
      </w:r>
    </w:p>
    <w:p w:rsidR="00292AAF"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FF"/>
          <w:sz w:val="24"/>
          <w:szCs w:val="24"/>
          <w:u w:val="single"/>
        </w:rPr>
      </w:pPr>
      <w:r w:rsidRPr="00D53CF3">
        <w:rPr>
          <w:rFonts w:ascii="Times New Roman" w:hAnsi="Times New Roman"/>
          <w:noProof/>
          <w:sz w:val="24"/>
          <w:szCs w:val="24"/>
        </w:rPr>
        <w:t>THIS IS</w:t>
      </w:r>
      <w:r w:rsidRPr="00294526">
        <w:rPr>
          <w:rFonts w:ascii="Times New Roman" w:hAnsi="Times New Roman"/>
          <w:sz w:val="24"/>
          <w:szCs w:val="24"/>
        </w:rPr>
        <w:t xml:space="preserve"> AVAILABLE AT</w:t>
      </w:r>
      <w:r w:rsidR="007F158E">
        <w:t xml:space="preserve"> </w:t>
      </w:r>
      <w:hyperlink r:id="rId12" w:history="1">
        <w:r w:rsidR="007F158E" w:rsidRPr="00D53CF3">
          <w:rPr>
            <w:rStyle w:val="Hyperlink"/>
            <w:noProof/>
          </w:rPr>
          <w:t>http://www.vadars.org/formscabinet/Formscabinet.asp?pass=et1&amp;t1=GRANT&amp;pg</w:t>
        </w:r>
      </w:hyperlink>
      <w:r w:rsidR="007F158E" w:rsidRPr="00D53CF3">
        <w:rPr>
          <w:noProof/>
        </w:rPr>
        <w:t xml:space="preserve">= </w:t>
      </w:r>
      <w:r w:rsidR="003D5EEE" w:rsidRPr="00D53CF3">
        <w:rPr>
          <w:rFonts w:ascii="Times New Roman" w:hAnsi="Times New Roman"/>
          <w:noProof/>
          <w:sz w:val="24"/>
          <w:szCs w:val="24"/>
        </w:rPr>
        <w:t>.</w:t>
      </w:r>
      <w:r w:rsidR="003D5EEE" w:rsidRPr="00294526">
        <w:rPr>
          <w:rFonts w:ascii="Times New Roman" w:hAnsi="Times New Roman"/>
          <w:sz w:val="24"/>
          <w:szCs w:val="24"/>
        </w:rPr>
        <w:t xml:space="preserve"> CLICK UNDER WORK INCENTIVES SPECIALIST DIRECTORY TO ACCESS.</w:t>
      </w:r>
    </w:p>
    <w:p w:rsidR="00292AAF" w:rsidRPr="00294526" w:rsidRDefault="00292AAF"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FF"/>
          <w:sz w:val="24"/>
          <w:szCs w:val="24"/>
          <w:u w:val="single"/>
        </w:rPr>
      </w:pP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4526">
        <w:rPr>
          <w:rFonts w:ascii="Times New Roman" w:hAnsi="Times New Roman"/>
          <w:b/>
          <w:bCs/>
          <w:sz w:val="24"/>
          <w:szCs w:val="24"/>
        </w:rPr>
        <w:t>Fee: $300.00</w:t>
      </w:r>
    </w:p>
    <w:p w:rsidR="00B21B86" w:rsidRPr="00294526" w:rsidRDefault="00B21B86" w:rsidP="00B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1B86" w:rsidRPr="00294526" w:rsidRDefault="00B21B86" w:rsidP="0087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E3B94">
        <w:rPr>
          <w:rFonts w:ascii="Times New Roman" w:hAnsi="Times New Roman"/>
          <w:b/>
          <w:bCs/>
          <w:noProof/>
          <w:sz w:val="24"/>
          <w:szCs w:val="24"/>
        </w:rPr>
        <w:t>Documentation:</w:t>
      </w:r>
      <w:r w:rsidRPr="001E3B94">
        <w:rPr>
          <w:rFonts w:ascii="Times New Roman" w:hAnsi="Times New Roman"/>
          <w:noProof/>
          <w:sz w:val="24"/>
          <w:szCs w:val="24"/>
        </w:rPr>
        <w:t xml:space="preserve"> A copy of the WorkWORLD numerical results showing both the current situation and </w:t>
      </w:r>
      <w:r w:rsidR="00FB31ED" w:rsidRPr="00D53CF3">
        <w:rPr>
          <w:rFonts w:ascii="Times New Roman" w:hAnsi="Times New Roman"/>
          <w:noProof/>
          <w:sz w:val="24"/>
          <w:szCs w:val="24"/>
        </w:rPr>
        <w:t>2</w:t>
      </w:r>
      <w:r w:rsidRPr="001E3B94">
        <w:rPr>
          <w:rFonts w:ascii="Times New Roman" w:hAnsi="Times New Roman"/>
          <w:noProof/>
          <w:sz w:val="24"/>
          <w:szCs w:val="24"/>
        </w:rPr>
        <w:t xml:space="preserve"> work incentive “what-if” situation</w:t>
      </w:r>
      <w:r w:rsidR="00FB31ED" w:rsidRPr="001E3B94">
        <w:rPr>
          <w:rFonts w:ascii="Times New Roman" w:hAnsi="Times New Roman"/>
          <w:noProof/>
          <w:sz w:val="24"/>
          <w:szCs w:val="24"/>
        </w:rPr>
        <w:t>s</w:t>
      </w:r>
      <w:r w:rsidRPr="001E3B94">
        <w:rPr>
          <w:rFonts w:ascii="Times New Roman" w:hAnsi="Times New Roman"/>
          <w:noProof/>
          <w:sz w:val="24"/>
          <w:szCs w:val="24"/>
        </w:rPr>
        <w:t xml:space="preserve"> should </w:t>
      </w:r>
      <w:r w:rsidRPr="00D53CF3">
        <w:rPr>
          <w:rFonts w:ascii="Times New Roman" w:hAnsi="Times New Roman"/>
          <w:noProof/>
          <w:sz w:val="24"/>
          <w:szCs w:val="24"/>
        </w:rPr>
        <w:t>be provided along</w:t>
      </w:r>
      <w:r w:rsidRPr="001E3B94">
        <w:rPr>
          <w:rFonts w:ascii="Times New Roman" w:hAnsi="Times New Roman"/>
          <w:noProof/>
          <w:sz w:val="24"/>
          <w:szCs w:val="24"/>
        </w:rPr>
        <w:t xml:space="preserve"> with a </w:t>
      </w:r>
      <w:r w:rsidR="00FB31ED" w:rsidRPr="001E3B94">
        <w:rPr>
          <w:rFonts w:ascii="Times New Roman" w:hAnsi="Times New Roman"/>
          <w:noProof/>
          <w:sz w:val="24"/>
          <w:szCs w:val="24"/>
        </w:rPr>
        <w:t xml:space="preserve">detailed narrative summary report describing the key possibilities demonstrated by the WorkWORLD analysis that </w:t>
      </w:r>
      <w:r w:rsidR="00FB31ED" w:rsidRPr="00D53CF3">
        <w:rPr>
          <w:rFonts w:ascii="Times New Roman" w:hAnsi="Times New Roman"/>
          <w:noProof/>
          <w:sz w:val="24"/>
          <w:szCs w:val="24"/>
        </w:rPr>
        <w:t>are</w:t>
      </w:r>
      <w:r w:rsidR="00FB31ED" w:rsidRPr="001E3B94">
        <w:rPr>
          <w:rFonts w:ascii="Times New Roman" w:hAnsi="Times New Roman"/>
          <w:noProof/>
          <w:sz w:val="24"/>
          <w:szCs w:val="24"/>
        </w:rPr>
        <w:t xml:space="preserve"> compatible with the VR customer’s </w:t>
      </w:r>
      <w:r w:rsidR="00FB31ED" w:rsidRPr="00D53CF3">
        <w:rPr>
          <w:rFonts w:ascii="Times New Roman" w:hAnsi="Times New Roman"/>
          <w:noProof/>
          <w:sz w:val="24"/>
          <w:szCs w:val="24"/>
        </w:rPr>
        <w:t>preferences.</w:t>
      </w:r>
      <w:r w:rsidR="00FB31ED" w:rsidRPr="00294526">
        <w:rPr>
          <w:rFonts w:ascii="Times New Roman" w:hAnsi="Times New Roman"/>
          <w:sz w:val="24"/>
          <w:szCs w:val="24"/>
        </w:rPr>
        <w:t xml:space="preserve"> This Summary should also include information on wage reporting responsibilities</w:t>
      </w:r>
      <w:r w:rsidRPr="00294526">
        <w:rPr>
          <w:rFonts w:ascii="Times New Roman" w:hAnsi="Times New Roman"/>
          <w:sz w:val="24"/>
          <w:szCs w:val="24"/>
        </w:rPr>
        <w:t xml:space="preserve"> </w:t>
      </w:r>
      <w:r w:rsidR="003D5EEE" w:rsidRPr="00294526">
        <w:rPr>
          <w:rFonts w:ascii="Times New Roman" w:hAnsi="Times New Roman"/>
          <w:sz w:val="24"/>
          <w:szCs w:val="24"/>
        </w:rPr>
        <w:t>these</w:t>
      </w:r>
      <w:r w:rsidRPr="00294526">
        <w:rPr>
          <w:rFonts w:ascii="Times New Roman" w:hAnsi="Times New Roman"/>
          <w:sz w:val="24"/>
          <w:szCs w:val="24"/>
        </w:rPr>
        <w:t xml:space="preserve"> two documents should </w:t>
      </w:r>
      <w:r w:rsidRPr="00D53CF3">
        <w:rPr>
          <w:rFonts w:ascii="Times New Roman" w:hAnsi="Times New Roman"/>
          <w:noProof/>
          <w:sz w:val="24"/>
          <w:szCs w:val="24"/>
        </w:rPr>
        <w:t>be submitted</w:t>
      </w:r>
      <w:r w:rsidRPr="00294526">
        <w:rPr>
          <w:rFonts w:ascii="Times New Roman" w:hAnsi="Times New Roman"/>
          <w:sz w:val="24"/>
          <w:szCs w:val="24"/>
        </w:rPr>
        <w:t xml:space="preserve"> </w:t>
      </w:r>
      <w:r w:rsidR="00FB31ED" w:rsidRPr="00294526">
        <w:rPr>
          <w:rFonts w:ascii="Times New Roman" w:hAnsi="Times New Roman"/>
          <w:sz w:val="24"/>
          <w:szCs w:val="24"/>
        </w:rPr>
        <w:t>along with the BPQY and</w:t>
      </w:r>
      <w:r w:rsidRPr="00294526">
        <w:rPr>
          <w:rFonts w:ascii="Times New Roman" w:hAnsi="Times New Roman"/>
          <w:sz w:val="24"/>
          <w:szCs w:val="24"/>
        </w:rPr>
        <w:t xml:space="preserve"> the invoice.</w:t>
      </w:r>
    </w:p>
    <w:p w:rsidR="00F13B82" w:rsidRPr="00294526" w:rsidRDefault="00F13B82">
      <w:pPr>
        <w:rPr>
          <w:rFonts w:ascii="Times New Roman" w:hAnsi="Times New Roman"/>
          <w:sz w:val="24"/>
          <w:szCs w:val="24"/>
        </w:rPr>
      </w:pPr>
    </w:p>
    <w:p w:rsidR="00294526" w:rsidRDefault="00294526" w:rsidP="00294526">
      <w:pPr>
        <w:pStyle w:val="Default"/>
        <w:spacing w:after="200"/>
        <w:rPr>
          <w:b/>
          <w:bCs/>
          <w:u w:val="single"/>
        </w:rPr>
      </w:pPr>
      <w:r w:rsidRPr="00294526">
        <w:rPr>
          <w:b/>
          <w:bCs/>
          <w:u w:val="single"/>
        </w:rPr>
        <w:t>Individual Development Accounts (IDA’s)</w:t>
      </w:r>
    </w:p>
    <w:p w:rsidR="00A63A14" w:rsidRDefault="00A63A14" w:rsidP="00294526">
      <w:pPr>
        <w:pStyle w:val="Default"/>
        <w:spacing w:after="200"/>
        <w:rPr>
          <w:b/>
          <w:bCs/>
        </w:rPr>
      </w:pPr>
    </w:p>
    <w:p w:rsidR="00A63A14" w:rsidRPr="00A63A14" w:rsidRDefault="00A63A14" w:rsidP="00294526">
      <w:pPr>
        <w:pStyle w:val="Default"/>
        <w:spacing w:after="200"/>
        <w:rPr>
          <w:b/>
          <w:bCs/>
        </w:rPr>
      </w:pPr>
      <w:r>
        <w:rPr>
          <w:b/>
          <w:bCs/>
        </w:rPr>
        <w:t>Procedure Code: A3020</w:t>
      </w:r>
    </w:p>
    <w:p w:rsidR="00294526" w:rsidRPr="00294526" w:rsidRDefault="00294526" w:rsidP="00294526">
      <w:pPr>
        <w:pStyle w:val="Default"/>
        <w:spacing w:after="200"/>
        <w:rPr>
          <w:bCs/>
        </w:rPr>
      </w:pPr>
      <w:r w:rsidRPr="00294526">
        <w:rPr>
          <w:bCs/>
        </w:rPr>
        <w:t xml:space="preserve">Individual Development Accounts (IDA’s) are special savings accounts designed to help individuals with limited income and resources save money to purchase a home, go to school, or start a business. Federal funding </w:t>
      </w:r>
      <w:r w:rsidRPr="00D53CF3">
        <w:rPr>
          <w:bCs/>
          <w:noProof/>
        </w:rPr>
        <w:t>was provided</w:t>
      </w:r>
      <w:r w:rsidRPr="00294526">
        <w:rPr>
          <w:bCs/>
        </w:rPr>
        <w:t xml:space="preserve"> for IDA’s by the Temporary Assistance </w:t>
      </w:r>
      <w:r w:rsidRPr="00D53CF3">
        <w:rPr>
          <w:bCs/>
          <w:noProof/>
        </w:rPr>
        <w:t>to</w:t>
      </w:r>
      <w:r w:rsidRPr="00294526">
        <w:rPr>
          <w:bCs/>
        </w:rPr>
        <w:t xml:space="preserve"> Needy Families (TANF) program and the Assets for Independence Act (AFIA). Assets set aside in an IDA established with TANF or AFIA funds will not be counted against eligibility for Supplemental Security Income, Medicaid, or SNAP (food stamps) benefits. The individual establishing the IDA </w:t>
      </w:r>
      <w:r w:rsidRPr="00D53CF3">
        <w:rPr>
          <w:bCs/>
          <w:noProof/>
        </w:rPr>
        <w:t>is required</w:t>
      </w:r>
      <w:r w:rsidRPr="00294526">
        <w:rPr>
          <w:bCs/>
        </w:rPr>
        <w:t xml:space="preserve"> to deposit their earned income into an account designated as an IDA </w:t>
      </w:r>
      <w:r w:rsidRPr="00D53CF3">
        <w:rPr>
          <w:bCs/>
          <w:noProof/>
        </w:rPr>
        <w:t>in order for</w:t>
      </w:r>
      <w:r w:rsidRPr="00294526">
        <w:rPr>
          <w:bCs/>
        </w:rPr>
        <w:t xml:space="preserve"> the money to be exempt from counting towards eligibility. </w:t>
      </w:r>
      <w:r w:rsidRPr="000379BB">
        <w:rPr>
          <w:bCs/>
          <w:noProof/>
        </w:rPr>
        <w:t xml:space="preserve">Money set aside into an IDA </w:t>
      </w:r>
      <w:r w:rsidRPr="00D53CF3">
        <w:rPr>
          <w:bCs/>
          <w:noProof/>
        </w:rPr>
        <w:t>is then matched</w:t>
      </w:r>
      <w:r w:rsidRPr="000379BB">
        <w:rPr>
          <w:bCs/>
          <w:noProof/>
        </w:rPr>
        <w:t xml:space="preserve"> with funds from state and local governments, financial institutions, and in some cases, private donations at a rate between $1 to $4 for every dollar saved.</w:t>
      </w:r>
      <w:r w:rsidRPr="00294526">
        <w:rPr>
          <w:bCs/>
        </w:rPr>
        <w:t xml:space="preserve"> This match helps make the attainment of the client’s goal more feasible.</w:t>
      </w:r>
    </w:p>
    <w:p w:rsidR="00294526" w:rsidRPr="00294526" w:rsidRDefault="00294526" w:rsidP="00294526">
      <w:pPr>
        <w:pStyle w:val="Default"/>
        <w:rPr>
          <w:bCs/>
          <w:color w:val="auto"/>
        </w:rPr>
      </w:pPr>
      <w:r w:rsidRPr="00294526">
        <w:rPr>
          <w:b/>
          <w:bCs/>
          <w:color w:val="auto"/>
        </w:rPr>
        <w:t xml:space="preserve">Description: </w:t>
      </w:r>
      <w:r w:rsidRPr="00294526">
        <w:rPr>
          <w:bCs/>
          <w:color w:val="auto"/>
        </w:rPr>
        <w:t xml:space="preserve"> If a client is interested in establishing an IDA, the WISA must make sure that the client has first filed their taxes and has applied for the earned income tax credit. Information on eligibility for the credit can </w:t>
      </w:r>
      <w:r w:rsidRPr="00D53CF3">
        <w:rPr>
          <w:bCs/>
          <w:noProof/>
          <w:color w:val="auto"/>
        </w:rPr>
        <w:t>be found</w:t>
      </w:r>
      <w:r w:rsidRPr="00294526">
        <w:rPr>
          <w:bCs/>
          <w:color w:val="auto"/>
        </w:rPr>
        <w:t xml:space="preserve"> at </w:t>
      </w:r>
      <w:hyperlink r:id="rId13" w:history="1">
        <w:r w:rsidRPr="00294526">
          <w:rPr>
            <w:rStyle w:val="Hyperlink"/>
            <w:bCs/>
          </w:rPr>
          <w:t>http://www.irs.gov/Individuals/EITC,-Earned-Income-Tax-Credit,-Questions-and-Answers</w:t>
        </w:r>
      </w:hyperlink>
      <w:r w:rsidRPr="00294526">
        <w:rPr>
          <w:bCs/>
          <w:color w:val="auto"/>
        </w:rPr>
        <w:t>. The WISA must screen eligibility for the client to make sure they meet the basic criteria for eligibility including:</w:t>
      </w:r>
    </w:p>
    <w:p w:rsidR="00294526" w:rsidRPr="00294526" w:rsidRDefault="00294526" w:rsidP="00294526">
      <w:pPr>
        <w:pStyle w:val="Default"/>
        <w:rPr>
          <w:bCs/>
          <w:color w:val="auto"/>
        </w:rPr>
      </w:pPr>
    </w:p>
    <w:p w:rsidR="00294526" w:rsidRPr="00294526" w:rsidRDefault="00294526" w:rsidP="00294526">
      <w:pPr>
        <w:pStyle w:val="Default"/>
        <w:rPr>
          <w:bCs/>
          <w:color w:val="auto"/>
        </w:rPr>
      </w:pPr>
      <w:r w:rsidRPr="00294526">
        <w:rPr>
          <w:bCs/>
          <w:color w:val="auto"/>
        </w:rPr>
        <w:t>● The client is at least 18 years of age</w:t>
      </w:r>
    </w:p>
    <w:p w:rsidR="00294526" w:rsidRPr="00294526" w:rsidRDefault="00294526" w:rsidP="00294526">
      <w:pPr>
        <w:pStyle w:val="Default"/>
        <w:rPr>
          <w:bCs/>
          <w:color w:val="auto"/>
        </w:rPr>
      </w:pPr>
      <w:r w:rsidRPr="00294526">
        <w:rPr>
          <w:bCs/>
          <w:color w:val="auto"/>
        </w:rPr>
        <w:t>● The client is a permanent Virginia resident</w:t>
      </w:r>
    </w:p>
    <w:p w:rsidR="00294526" w:rsidRPr="00294526" w:rsidRDefault="00294526" w:rsidP="00294526">
      <w:pPr>
        <w:pStyle w:val="Default"/>
        <w:rPr>
          <w:bCs/>
          <w:color w:val="auto"/>
        </w:rPr>
      </w:pPr>
      <w:r w:rsidRPr="00294526">
        <w:rPr>
          <w:bCs/>
          <w:color w:val="auto"/>
        </w:rPr>
        <w:lastRenderedPageBreak/>
        <w:t>● The client has earned income from employment or self-employment to put aside into the IDA</w:t>
      </w:r>
    </w:p>
    <w:p w:rsidR="00294526" w:rsidRPr="00294526" w:rsidRDefault="00294526" w:rsidP="00294526">
      <w:pPr>
        <w:pStyle w:val="Default"/>
        <w:rPr>
          <w:bCs/>
          <w:color w:val="auto"/>
        </w:rPr>
      </w:pPr>
      <w:r w:rsidRPr="00D53CF3">
        <w:rPr>
          <w:bCs/>
          <w:noProof/>
          <w:color w:val="auto"/>
        </w:rPr>
        <w:t>● The client’s income does not exceed set guidelines (These figures typically cha</w:t>
      </w:r>
      <w:r w:rsidR="002E4F55" w:rsidRPr="00D53CF3">
        <w:rPr>
          <w:bCs/>
          <w:noProof/>
          <w:color w:val="auto"/>
        </w:rPr>
        <w:t xml:space="preserve">nge annually, the 2016 </w:t>
      </w:r>
      <w:r w:rsidRPr="00D53CF3">
        <w:rPr>
          <w:bCs/>
          <w:noProof/>
          <w:color w:val="auto"/>
        </w:rPr>
        <w:t xml:space="preserve">income limits can be found at  </w:t>
      </w:r>
      <w:hyperlink r:id="rId14" w:history="1">
        <w:r w:rsidRPr="00D53CF3">
          <w:rPr>
            <w:rStyle w:val="Hyperlink"/>
            <w:bCs/>
            <w:noProof/>
          </w:rPr>
          <w:t>http://www.dhcd.virginia.gov/images/VIDA/VIDA-imcome-Levels.pdf</w:t>
        </w:r>
      </w:hyperlink>
      <w:r w:rsidRPr="00D53CF3">
        <w:rPr>
          <w:bCs/>
          <w:noProof/>
          <w:color w:val="auto"/>
        </w:rPr>
        <w:t xml:space="preserve"> )</w:t>
      </w:r>
    </w:p>
    <w:p w:rsidR="00294526" w:rsidRPr="00294526" w:rsidRDefault="00294526" w:rsidP="00294526">
      <w:pPr>
        <w:pStyle w:val="Default"/>
        <w:rPr>
          <w:bCs/>
          <w:color w:val="auto"/>
        </w:rPr>
      </w:pPr>
      <w:r w:rsidRPr="00294526">
        <w:rPr>
          <w:bCs/>
          <w:color w:val="auto"/>
        </w:rPr>
        <w:t>● The client will be able to achieve their goal within 24 months</w:t>
      </w:r>
    </w:p>
    <w:p w:rsidR="00294526" w:rsidRPr="00294526" w:rsidRDefault="00294526" w:rsidP="00294526">
      <w:pPr>
        <w:pStyle w:val="Default"/>
        <w:rPr>
          <w:bCs/>
          <w:color w:val="auto"/>
        </w:rPr>
      </w:pPr>
      <w:r w:rsidRPr="00294526">
        <w:rPr>
          <w:bCs/>
          <w:color w:val="auto"/>
        </w:rPr>
        <w:t>● The client must be willing to attend financial education training once accepted into the program.</w:t>
      </w:r>
    </w:p>
    <w:p w:rsidR="00294526" w:rsidRPr="00294526" w:rsidRDefault="00294526" w:rsidP="00294526">
      <w:pPr>
        <w:pStyle w:val="Default"/>
        <w:rPr>
          <w:bCs/>
          <w:color w:val="auto"/>
        </w:rPr>
      </w:pPr>
    </w:p>
    <w:p w:rsidR="00294526" w:rsidRPr="00294526" w:rsidRDefault="00294526" w:rsidP="00294526">
      <w:pPr>
        <w:pStyle w:val="Default"/>
        <w:rPr>
          <w:bCs/>
          <w:color w:val="auto"/>
        </w:rPr>
      </w:pPr>
      <w:r w:rsidRPr="00294526">
        <w:rPr>
          <w:bCs/>
          <w:color w:val="auto"/>
        </w:rPr>
        <w:t xml:space="preserve">If the client meets all the basic criteria, the WISA must then assist them in identifying the appropriate agency who can work with them to establish the IDA within their area. A current list can </w:t>
      </w:r>
      <w:r w:rsidRPr="00D53CF3">
        <w:rPr>
          <w:bCs/>
          <w:noProof/>
          <w:color w:val="auto"/>
        </w:rPr>
        <w:t>be found</w:t>
      </w:r>
      <w:r w:rsidRPr="00294526">
        <w:rPr>
          <w:bCs/>
          <w:color w:val="auto"/>
        </w:rPr>
        <w:t xml:space="preserve"> at </w:t>
      </w:r>
      <w:hyperlink r:id="rId15" w:history="1">
        <w:r w:rsidRPr="00294526">
          <w:rPr>
            <w:rStyle w:val="Hyperlink"/>
            <w:bCs/>
          </w:rPr>
          <w:t>http://www.dhcd.virginia.gov/images/VIDA/VIDA-Intermediary-directory.pdf</w:t>
        </w:r>
      </w:hyperlink>
      <w:r w:rsidRPr="00294526">
        <w:rPr>
          <w:bCs/>
          <w:color w:val="auto"/>
        </w:rPr>
        <w:t xml:space="preserve">. The WISA is expected to maintain contact with the client and intermediary while the IDA </w:t>
      </w:r>
      <w:r w:rsidRPr="00D53CF3">
        <w:rPr>
          <w:bCs/>
          <w:noProof/>
          <w:color w:val="auto"/>
        </w:rPr>
        <w:t>is established</w:t>
      </w:r>
      <w:r w:rsidRPr="00294526">
        <w:rPr>
          <w:bCs/>
          <w:color w:val="auto"/>
        </w:rPr>
        <w:t xml:space="preserve"> </w:t>
      </w:r>
      <w:r w:rsidRPr="00D53CF3">
        <w:rPr>
          <w:bCs/>
          <w:noProof/>
          <w:color w:val="auto"/>
        </w:rPr>
        <w:t>in order to</w:t>
      </w:r>
      <w:r w:rsidRPr="00294526">
        <w:rPr>
          <w:bCs/>
          <w:color w:val="auto"/>
        </w:rPr>
        <w:t xml:space="preserve"> address any questions or concerns that arise and to ensure </w:t>
      </w:r>
      <w:r w:rsidRPr="00D53CF3">
        <w:rPr>
          <w:bCs/>
          <w:noProof/>
          <w:color w:val="auto"/>
        </w:rPr>
        <w:t>timely</w:t>
      </w:r>
      <w:r w:rsidRPr="00294526">
        <w:rPr>
          <w:bCs/>
          <w:color w:val="auto"/>
        </w:rPr>
        <w:t xml:space="preserve"> process of the request to establish the account. The WISA must be available to provide ongoing benefits analysis as needed to answer questions about ongoing eligibility for Medicaid, SNAP, and SSI. WISA’s must also include information about IDA in all WorkWorld reports, and assist the client in reporting the IDA to Social Security and the Department of Social Services as needed. </w:t>
      </w:r>
    </w:p>
    <w:p w:rsidR="00294526" w:rsidRPr="00294526" w:rsidRDefault="00294526" w:rsidP="00294526">
      <w:pPr>
        <w:pStyle w:val="Default"/>
        <w:rPr>
          <w:b/>
          <w:bCs/>
          <w:color w:val="auto"/>
        </w:rPr>
      </w:pPr>
    </w:p>
    <w:p w:rsidR="00294526" w:rsidRPr="00294526" w:rsidRDefault="00294526" w:rsidP="00294526">
      <w:pPr>
        <w:pStyle w:val="Default"/>
        <w:rPr>
          <w:b/>
          <w:bCs/>
          <w:color w:val="auto"/>
        </w:rPr>
      </w:pPr>
    </w:p>
    <w:p w:rsidR="00294526" w:rsidRPr="00294526" w:rsidRDefault="00294526" w:rsidP="00294526">
      <w:pPr>
        <w:pStyle w:val="Default"/>
        <w:rPr>
          <w:color w:val="auto"/>
        </w:rPr>
      </w:pPr>
      <w:r w:rsidRPr="001E3B94">
        <w:rPr>
          <w:b/>
          <w:bCs/>
          <w:noProof/>
          <w:color w:val="auto"/>
        </w:rPr>
        <w:t xml:space="preserve">Documentation: </w:t>
      </w:r>
      <w:r w:rsidRPr="001E3B94">
        <w:rPr>
          <w:noProof/>
          <w:color w:val="auto"/>
        </w:rPr>
        <w:t xml:space="preserve">Once the client </w:t>
      </w:r>
      <w:r w:rsidRPr="00D53CF3">
        <w:rPr>
          <w:noProof/>
          <w:color w:val="auto"/>
        </w:rPr>
        <w:t>is accepted</w:t>
      </w:r>
      <w:r w:rsidRPr="001E3B94">
        <w:rPr>
          <w:noProof/>
          <w:color w:val="auto"/>
        </w:rPr>
        <w:t xml:space="preserve"> into the IDA program, they will be expected to open a savings account at a bank or credit union that associates with the IDA program and regularly deposit their earned income into that account.</w:t>
      </w:r>
      <w:r w:rsidRPr="00294526">
        <w:rPr>
          <w:color w:val="auto"/>
        </w:rPr>
        <w:t xml:space="preserve"> </w:t>
      </w:r>
      <w:r w:rsidRPr="001E3B94">
        <w:rPr>
          <w:noProof/>
          <w:color w:val="auto"/>
        </w:rPr>
        <w:t>A statement from the bank or credit union showing that the account has been established and designated as an IDA or a statement from the intermediary stating that the client has been approved to participate in the IDA program must be included with the invoice.</w:t>
      </w:r>
    </w:p>
    <w:p w:rsidR="000775BF" w:rsidRDefault="000775BF" w:rsidP="00294526">
      <w:pPr>
        <w:rPr>
          <w:rFonts w:ascii="Times New Roman" w:hAnsi="Times New Roman"/>
          <w:sz w:val="24"/>
          <w:szCs w:val="24"/>
        </w:rPr>
      </w:pPr>
    </w:p>
    <w:p w:rsidR="00A63A14" w:rsidRPr="00A63A14" w:rsidRDefault="00A63A14" w:rsidP="00294526">
      <w:pPr>
        <w:rPr>
          <w:rFonts w:ascii="Times New Roman" w:hAnsi="Times New Roman"/>
          <w:b/>
          <w:sz w:val="24"/>
          <w:szCs w:val="24"/>
        </w:rPr>
      </w:pPr>
      <w:r>
        <w:rPr>
          <w:rFonts w:ascii="Times New Roman" w:hAnsi="Times New Roman"/>
          <w:b/>
          <w:sz w:val="24"/>
          <w:szCs w:val="24"/>
        </w:rPr>
        <w:t>Fee: $300</w:t>
      </w:r>
    </w:p>
    <w:p w:rsidR="00916057" w:rsidRDefault="00916057" w:rsidP="00916057">
      <w:pPr>
        <w:rPr>
          <w:rFonts w:ascii="Times New Roman" w:hAnsi="Times New Roman"/>
          <w:b/>
          <w:color w:val="000000"/>
          <w:sz w:val="24"/>
          <w:szCs w:val="24"/>
        </w:rPr>
      </w:pPr>
    </w:p>
    <w:p w:rsidR="00916057" w:rsidRPr="007F7679" w:rsidRDefault="00916057" w:rsidP="00916057">
      <w:pPr>
        <w:rPr>
          <w:rFonts w:ascii="Times New Roman" w:hAnsi="Times New Roman"/>
          <w:b/>
          <w:color w:val="000000"/>
          <w:sz w:val="24"/>
          <w:szCs w:val="24"/>
          <w:u w:val="single"/>
        </w:rPr>
      </w:pPr>
      <w:r w:rsidRPr="007F7679">
        <w:rPr>
          <w:rFonts w:ascii="Times New Roman" w:hAnsi="Times New Roman"/>
          <w:b/>
          <w:color w:val="000000"/>
          <w:sz w:val="24"/>
          <w:szCs w:val="24"/>
          <w:u w:val="single"/>
        </w:rPr>
        <w:t>Section 301</w:t>
      </w:r>
    </w:p>
    <w:p w:rsidR="00916057" w:rsidRDefault="00916057" w:rsidP="00916057">
      <w:pPr>
        <w:rPr>
          <w:rFonts w:ascii="Times New Roman" w:hAnsi="Times New Roman"/>
          <w:color w:val="000000"/>
          <w:sz w:val="24"/>
          <w:szCs w:val="24"/>
        </w:rPr>
      </w:pPr>
      <w:r>
        <w:rPr>
          <w:rFonts w:ascii="Times New Roman" w:hAnsi="Times New Roman"/>
          <w:color w:val="000000"/>
          <w:sz w:val="24"/>
          <w:szCs w:val="24"/>
        </w:rPr>
        <w:t xml:space="preserve">Section 301 of the Social Security Act allows some beneficiaries to remain eligible for cash benefits despite no longer meeting SSA’s definition of disability following a Continuing Disability Review (CDR) (SSI and SSDI beneficiaries) or SSI’s age 18 redetermination. </w:t>
      </w:r>
      <w:r w:rsidRPr="00D53CF3">
        <w:rPr>
          <w:rFonts w:ascii="Times New Roman" w:hAnsi="Times New Roman"/>
          <w:noProof/>
          <w:color w:val="000000"/>
          <w:sz w:val="24"/>
          <w:szCs w:val="24"/>
        </w:rPr>
        <w:t>To qualify for this protection</w:t>
      </w:r>
      <w:r>
        <w:rPr>
          <w:rFonts w:ascii="Times New Roman" w:hAnsi="Times New Roman"/>
          <w:color w:val="000000"/>
          <w:sz w:val="24"/>
          <w:szCs w:val="24"/>
        </w:rPr>
        <w:t xml:space="preserve">, the client must have been participating in an approved program that’s expected to increase their ability for self-support </w:t>
      </w:r>
      <w:r>
        <w:rPr>
          <w:rFonts w:ascii="Times New Roman" w:hAnsi="Times New Roman"/>
          <w:b/>
          <w:color w:val="000000"/>
          <w:sz w:val="24"/>
          <w:szCs w:val="24"/>
        </w:rPr>
        <w:t>before</w:t>
      </w:r>
      <w:r>
        <w:rPr>
          <w:rFonts w:ascii="Times New Roman" w:hAnsi="Times New Roman"/>
          <w:color w:val="000000"/>
          <w:sz w:val="24"/>
          <w:szCs w:val="24"/>
        </w:rPr>
        <w:t xml:space="preserve"> their disability was found to have ended. The following are examples of an approved program.</w:t>
      </w:r>
    </w:p>
    <w:p w:rsidR="00916057" w:rsidRDefault="00916057" w:rsidP="00916057">
      <w:pPr>
        <w:pStyle w:val="ListParagraph"/>
        <w:numPr>
          <w:ilvl w:val="0"/>
          <w:numId w:val="2"/>
        </w:numPr>
        <w:spacing w:after="200" w:line="276" w:lineRule="auto"/>
        <w:contextualSpacing/>
        <w:rPr>
          <w:color w:val="000000"/>
        </w:rPr>
      </w:pPr>
      <w:r>
        <w:rPr>
          <w:color w:val="000000"/>
        </w:rPr>
        <w:t>An open case with the state Vocational Rehabilitation Agency (DARS/DBVI)</w:t>
      </w:r>
    </w:p>
    <w:p w:rsidR="00916057" w:rsidRDefault="00916057" w:rsidP="00916057">
      <w:pPr>
        <w:pStyle w:val="ListParagraph"/>
        <w:numPr>
          <w:ilvl w:val="0"/>
          <w:numId w:val="2"/>
        </w:numPr>
        <w:spacing w:after="200" w:line="276" w:lineRule="auto"/>
        <w:contextualSpacing/>
        <w:rPr>
          <w:color w:val="000000"/>
        </w:rPr>
      </w:pPr>
      <w:r>
        <w:rPr>
          <w:color w:val="000000"/>
        </w:rPr>
        <w:t>Services provided under an Individualized Education Plan (IEP) for clients 18-21</w:t>
      </w:r>
    </w:p>
    <w:p w:rsidR="00916057" w:rsidRDefault="00916057" w:rsidP="00916057">
      <w:pPr>
        <w:pStyle w:val="ListParagraph"/>
        <w:numPr>
          <w:ilvl w:val="0"/>
          <w:numId w:val="2"/>
        </w:numPr>
        <w:spacing w:after="200" w:line="276" w:lineRule="auto"/>
        <w:contextualSpacing/>
        <w:rPr>
          <w:color w:val="000000"/>
        </w:rPr>
      </w:pPr>
      <w:r>
        <w:rPr>
          <w:color w:val="000000"/>
        </w:rPr>
        <w:t xml:space="preserve">Participation </w:t>
      </w:r>
      <w:r>
        <w:rPr>
          <w:noProof/>
          <w:color w:val="000000"/>
        </w:rPr>
        <w:t>in</w:t>
      </w:r>
      <w:r>
        <w:rPr>
          <w:color w:val="000000"/>
        </w:rPr>
        <w:t xml:space="preserve"> a Plan to Achieve Self-Support (PASS) approved by SSA</w:t>
      </w:r>
    </w:p>
    <w:p w:rsidR="00916057" w:rsidRDefault="00916057" w:rsidP="00916057">
      <w:pPr>
        <w:pStyle w:val="ListParagraph"/>
        <w:numPr>
          <w:ilvl w:val="0"/>
          <w:numId w:val="2"/>
        </w:numPr>
        <w:spacing w:after="200" w:line="276" w:lineRule="auto"/>
        <w:contextualSpacing/>
        <w:rPr>
          <w:color w:val="000000"/>
        </w:rPr>
      </w:pPr>
      <w:r>
        <w:rPr>
          <w:color w:val="000000"/>
        </w:rPr>
        <w:t>Services provided by an Employment Network (EN) under an Individual Work Plan (IWP) as part of the Ticket to Work Program</w:t>
      </w:r>
    </w:p>
    <w:p w:rsidR="00916057" w:rsidRDefault="00916057" w:rsidP="00916057">
      <w:pPr>
        <w:pStyle w:val="ListParagraph"/>
        <w:numPr>
          <w:ilvl w:val="0"/>
          <w:numId w:val="2"/>
        </w:numPr>
        <w:spacing w:after="200" w:line="276" w:lineRule="auto"/>
        <w:contextualSpacing/>
        <w:rPr>
          <w:color w:val="000000"/>
        </w:rPr>
      </w:pPr>
      <w:r>
        <w:rPr>
          <w:color w:val="000000"/>
        </w:rPr>
        <w:t>Individuals participating in the PROMISE initiative</w:t>
      </w:r>
    </w:p>
    <w:p w:rsidR="00916057" w:rsidRDefault="00916057" w:rsidP="00916057">
      <w:pPr>
        <w:pStyle w:val="ListParagraph"/>
        <w:numPr>
          <w:ilvl w:val="0"/>
          <w:numId w:val="2"/>
        </w:numPr>
        <w:spacing w:after="200" w:line="276" w:lineRule="auto"/>
        <w:contextualSpacing/>
        <w:rPr>
          <w:color w:val="000000"/>
        </w:rPr>
      </w:pPr>
      <w:r>
        <w:rPr>
          <w:color w:val="000000"/>
        </w:rPr>
        <w:lastRenderedPageBreak/>
        <w:t>Individuals participating in one-stop center services</w:t>
      </w:r>
    </w:p>
    <w:p w:rsidR="00916057" w:rsidRDefault="00916057" w:rsidP="00916057">
      <w:pPr>
        <w:pStyle w:val="ListParagraph"/>
        <w:numPr>
          <w:ilvl w:val="0"/>
          <w:numId w:val="2"/>
        </w:numPr>
        <w:spacing w:after="200" w:line="276" w:lineRule="auto"/>
        <w:contextualSpacing/>
        <w:rPr>
          <w:color w:val="000000"/>
        </w:rPr>
      </w:pPr>
      <w:r>
        <w:rPr>
          <w:color w:val="000000"/>
        </w:rPr>
        <w:t>Other appropriate vocational agencies approved by SSA, such as a trade school</w:t>
      </w:r>
    </w:p>
    <w:p w:rsidR="00916057" w:rsidRDefault="00916057" w:rsidP="00916057">
      <w:pPr>
        <w:pStyle w:val="ListParagraph"/>
        <w:numPr>
          <w:ilvl w:val="0"/>
          <w:numId w:val="2"/>
        </w:numPr>
        <w:spacing w:after="200" w:line="276" w:lineRule="auto"/>
        <w:contextualSpacing/>
        <w:rPr>
          <w:color w:val="000000"/>
        </w:rPr>
      </w:pPr>
      <w:r>
        <w:rPr>
          <w:color w:val="000000"/>
        </w:rPr>
        <w:t>Individuals participating in a 504 plan while in school</w:t>
      </w:r>
    </w:p>
    <w:p w:rsidR="00916057" w:rsidRDefault="00916057" w:rsidP="00916057">
      <w:pPr>
        <w:rPr>
          <w:rFonts w:ascii="Times New Roman" w:hAnsi="Times New Roman"/>
          <w:color w:val="000000"/>
          <w:sz w:val="24"/>
          <w:szCs w:val="24"/>
        </w:rPr>
      </w:pPr>
      <w:r>
        <w:rPr>
          <w:rFonts w:ascii="Times New Roman" w:hAnsi="Times New Roman"/>
          <w:color w:val="000000"/>
          <w:sz w:val="24"/>
          <w:szCs w:val="24"/>
        </w:rPr>
        <w:t xml:space="preserve">Benefit payments under an approved 301 case will continue until </w:t>
      </w:r>
      <w:r>
        <w:rPr>
          <w:rFonts w:ascii="Times New Roman" w:hAnsi="Times New Roman"/>
          <w:noProof/>
          <w:color w:val="000000"/>
          <w:sz w:val="24"/>
          <w:szCs w:val="24"/>
        </w:rPr>
        <w:t>participation</w:t>
      </w:r>
      <w:r>
        <w:rPr>
          <w:rFonts w:ascii="Times New Roman" w:hAnsi="Times New Roman"/>
          <w:color w:val="000000"/>
          <w:sz w:val="24"/>
          <w:szCs w:val="24"/>
        </w:rPr>
        <w:t xml:space="preserve"> in the approved program </w:t>
      </w:r>
      <w:r>
        <w:rPr>
          <w:rFonts w:ascii="Times New Roman" w:hAnsi="Times New Roman"/>
          <w:noProof/>
          <w:color w:val="000000"/>
          <w:sz w:val="24"/>
          <w:szCs w:val="24"/>
        </w:rPr>
        <w:t xml:space="preserve">ends, the individual stops participating in the plan, </w:t>
      </w:r>
      <w:r>
        <w:rPr>
          <w:rFonts w:ascii="Times New Roman" w:hAnsi="Times New Roman"/>
          <w:color w:val="000000"/>
          <w:sz w:val="24"/>
          <w:szCs w:val="24"/>
        </w:rPr>
        <w:t>or SSA determines that the approved program will not lead to a client’s ability for self-support.</w:t>
      </w:r>
    </w:p>
    <w:p w:rsidR="00916057" w:rsidRDefault="00916057" w:rsidP="009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u w:val="single"/>
        </w:rPr>
        <w:t>Section 301</w:t>
      </w:r>
    </w:p>
    <w:p w:rsidR="00C043CD" w:rsidRDefault="00C043CD" w:rsidP="009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16057" w:rsidRDefault="00916057" w:rsidP="009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Procedure Code: A3021</w:t>
      </w:r>
    </w:p>
    <w:p w:rsidR="00916057" w:rsidRDefault="00916057" w:rsidP="009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16057" w:rsidRDefault="00916057" w:rsidP="009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Description:</w:t>
      </w:r>
      <w:r>
        <w:rPr>
          <w:rFonts w:ascii="Times New Roman" w:hAnsi="Times New Roman"/>
          <w:sz w:val="24"/>
          <w:szCs w:val="24"/>
        </w:rPr>
        <w:t xml:space="preserve">  Develop, in collaboration with the client and appropriate service provider that meets SSA’s criteria for an approved program, a documentation package requesting the client </w:t>
      </w:r>
      <w:r w:rsidRPr="00D53CF3">
        <w:rPr>
          <w:rFonts w:ascii="Times New Roman" w:hAnsi="Times New Roman"/>
          <w:noProof/>
          <w:sz w:val="24"/>
          <w:szCs w:val="24"/>
        </w:rPr>
        <w:t>be considered</w:t>
      </w:r>
      <w:r>
        <w:rPr>
          <w:rFonts w:ascii="Times New Roman" w:hAnsi="Times New Roman"/>
          <w:sz w:val="24"/>
          <w:szCs w:val="24"/>
        </w:rPr>
        <w:t xml:space="preserve"> for continued payments under Section 301 of the Social Security Act. This package should include a letter to the Social Security Administration requesting the Section 301 work incentive, or SSA’s statement of claimant form (SSA 795). The package should also include any supporting documentation that shows participation in an approved program before the client’s disability was found to have ended (IEP, IWP, PASS, </w:t>
      </w:r>
      <w:r>
        <w:rPr>
          <w:rFonts w:ascii="Times New Roman" w:hAnsi="Times New Roman"/>
          <w:noProof/>
          <w:sz w:val="24"/>
          <w:szCs w:val="24"/>
        </w:rPr>
        <w:t>etc.</w:t>
      </w:r>
      <w:r>
        <w:rPr>
          <w:rFonts w:ascii="Times New Roman" w:hAnsi="Times New Roman"/>
          <w:sz w:val="24"/>
          <w:szCs w:val="24"/>
        </w:rPr>
        <w:t>). The request for protection under section 301 and any supporting documentation should go to the client’s local SSA office.</w:t>
      </w:r>
    </w:p>
    <w:p w:rsidR="00916057" w:rsidRDefault="00916057" w:rsidP="009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16057" w:rsidRDefault="00916057" w:rsidP="009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noProof/>
          <w:sz w:val="24"/>
          <w:szCs w:val="24"/>
        </w:rPr>
        <w:t>If</w:t>
      </w:r>
      <w:r>
        <w:rPr>
          <w:rFonts w:ascii="Times New Roman" w:hAnsi="Times New Roman"/>
          <w:sz w:val="24"/>
          <w:szCs w:val="24"/>
        </w:rPr>
        <w:t xml:space="preserve"> benefits </w:t>
      </w:r>
      <w:r w:rsidRPr="00D53CF3">
        <w:rPr>
          <w:rFonts w:ascii="Times New Roman" w:hAnsi="Times New Roman"/>
          <w:noProof/>
          <w:sz w:val="24"/>
          <w:szCs w:val="24"/>
        </w:rPr>
        <w:t>are ceased</w:t>
      </w:r>
      <w:r>
        <w:rPr>
          <w:rFonts w:ascii="Times New Roman" w:hAnsi="Times New Roman"/>
          <w:sz w:val="24"/>
          <w:szCs w:val="24"/>
        </w:rPr>
        <w:t xml:space="preserve"> </w:t>
      </w:r>
      <w:r>
        <w:rPr>
          <w:rFonts w:ascii="Times New Roman" w:hAnsi="Times New Roman"/>
          <w:noProof/>
          <w:sz w:val="24"/>
          <w:szCs w:val="24"/>
        </w:rPr>
        <w:t>before</w:t>
      </w:r>
      <w:r>
        <w:rPr>
          <w:rFonts w:ascii="Times New Roman" w:hAnsi="Times New Roman"/>
          <w:sz w:val="24"/>
          <w:szCs w:val="24"/>
        </w:rPr>
        <w:t xml:space="preserve"> the individual having the opportunity to apply for protection under Section 301, the WISA should advise the client </w:t>
      </w:r>
      <w:r>
        <w:rPr>
          <w:rFonts w:ascii="Times New Roman" w:hAnsi="Times New Roman"/>
          <w:noProof/>
          <w:sz w:val="24"/>
          <w:szCs w:val="24"/>
        </w:rPr>
        <w:t>of</w:t>
      </w:r>
      <w:r>
        <w:rPr>
          <w:rFonts w:ascii="Times New Roman" w:hAnsi="Times New Roman"/>
          <w:sz w:val="24"/>
          <w:szCs w:val="24"/>
        </w:rPr>
        <w:t xml:space="preserve"> their appeal rights, and assist them in completing and submitting the appropriate paperwork to request the appeal along with the documentation package requesting the 301 protection. If the WISA </w:t>
      </w:r>
      <w:r w:rsidR="00D53CF3">
        <w:rPr>
          <w:rFonts w:ascii="Times New Roman" w:hAnsi="Times New Roman"/>
          <w:noProof/>
          <w:sz w:val="24"/>
          <w:szCs w:val="24"/>
        </w:rPr>
        <w:t>can</w:t>
      </w:r>
      <w:r>
        <w:rPr>
          <w:rFonts w:ascii="Times New Roman" w:hAnsi="Times New Roman"/>
          <w:sz w:val="24"/>
          <w:szCs w:val="24"/>
        </w:rPr>
        <w:t xml:space="preserve"> provide the 301 documents before the appeal deadline, SSA may reopen the decision to stop the benefits without having to go through the reconsideration (appeal) procedure.  The WISA should always inquire about the policy of the local SSA field office.</w:t>
      </w:r>
    </w:p>
    <w:p w:rsidR="00916057" w:rsidRDefault="00916057" w:rsidP="009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16057" w:rsidRDefault="00916057" w:rsidP="009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Fee:  $200</w:t>
      </w:r>
    </w:p>
    <w:p w:rsidR="00916057" w:rsidRDefault="00916057" w:rsidP="009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16057" w:rsidRDefault="00916057" w:rsidP="009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Documentation:</w:t>
      </w:r>
      <w:r>
        <w:rPr>
          <w:rFonts w:ascii="Times New Roman" w:hAnsi="Times New Roman"/>
          <w:sz w:val="24"/>
          <w:szCs w:val="24"/>
        </w:rPr>
        <w:t xml:space="preserve"> A copy of the letter from SSA that the client receives documenting the approval of the 301 protection should </w:t>
      </w:r>
      <w:r w:rsidRPr="00D53CF3">
        <w:rPr>
          <w:rFonts w:ascii="Times New Roman" w:hAnsi="Times New Roman"/>
          <w:noProof/>
          <w:sz w:val="24"/>
          <w:szCs w:val="24"/>
        </w:rPr>
        <w:t>be included</w:t>
      </w:r>
      <w:r>
        <w:rPr>
          <w:rFonts w:ascii="Times New Roman" w:hAnsi="Times New Roman"/>
          <w:sz w:val="24"/>
          <w:szCs w:val="24"/>
        </w:rPr>
        <w:t xml:space="preserve"> with the invoice.</w:t>
      </w:r>
    </w:p>
    <w:p w:rsidR="00C043CD" w:rsidRDefault="00C043CD" w:rsidP="00C043CD">
      <w:pPr>
        <w:rPr>
          <w:b/>
          <w:bCs/>
          <w:u w:val="single"/>
        </w:rPr>
      </w:pPr>
    </w:p>
    <w:p w:rsidR="00C043CD" w:rsidRDefault="00C043CD" w:rsidP="00C043CD">
      <w:pPr>
        <w:rPr>
          <w:rFonts w:ascii="Times New Roman" w:hAnsi="Times New Roman"/>
          <w:b/>
          <w:bCs/>
          <w:sz w:val="24"/>
          <w:szCs w:val="24"/>
          <w:u w:val="single"/>
        </w:rPr>
      </w:pPr>
      <w:r w:rsidRPr="00C043CD">
        <w:rPr>
          <w:rFonts w:ascii="Times New Roman" w:hAnsi="Times New Roman"/>
          <w:b/>
          <w:bCs/>
          <w:sz w:val="24"/>
          <w:szCs w:val="24"/>
          <w:u w:val="single"/>
        </w:rPr>
        <w:t xml:space="preserve">ABLEnow </w:t>
      </w:r>
    </w:p>
    <w:p w:rsidR="00C043CD" w:rsidRPr="00C043CD" w:rsidRDefault="00C043CD" w:rsidP="00C043CD">
      <w:pPr>
        <w:rPr>
          <w:rFonts w:ascii="Times New Roman" w:hAnsi="Times New Roman"/>
          <w:b/>
          <w:sz w:val="24"/>
          <w:szCs w:val="24"/>
        </w:rPr>
      </w:pPr>
      <w:r>
        <w:rPr>
          <w:rFonts w:ascii="Times New Roman" w:hAnsi="Times New Roman"/>
          <w:b/>
          <w:sz w:val="24"/>
          <w:szCs w:val="24"/>
        </w:rPr>
        <w:t>Procedure Code: A3022</w:t>
      </w:r>
    </w:p>
    <w:p w:rsidR="00C043CD" w:rsidRPr="00C043CD" w:rsidRDefault="00C043CD" w:rsidP="00C043CD">
      <w:pPr>
        <w:rPr>
          <w:rFonts w:ascii="Times New Roman" w:hAnsi="Times New Roman"/>
          <w:sz w:val="24"/>
          <w:szCs w:val="24"/>
        </w:rPr>
      </w:pPr>
      <w:r w:rsidRPr="00C043CD">
        <w:rPr>
          <w:rFonts w:ascii="Times New Roman" w:hAnsi="Times New Roman"/>
          <w:sz w:val="24"/>
          <w:szCs w:val="24"/>
        </w:rPr>
        <w:t xml:space="preserve">ABLEnow is a national qualified ABLE savings program offered nationally by the Commonwealth of Virginia. ABLEnow is administered by Virginia529, the independent state agency which has administered the largest tax-advantaged college savings plan in the country for over twenty years and now has an expanded mission to meet the saving and investment needs of individuals with disabilities. ABLEnow accounts can be an important safety net for clients receiving PRE-ETS services. ABLEnow accounts give qualified and enrolled individuals the </w:t>
      </w:r>
      <w:r w:rsidRPr="00C043CD">
        <w:rPr>
          <w:rFonts w:ascii="Times New Roman" w:hAnsi="Times New Roman"/>
          <w:sz w:val="24"/>
          <w:szCs w:val="24"/>
        </w:rPr>
        <w:lastRenderedPageBreak/>
        <w:t xml:space="preserve">opportunity to invest and grow savings tax-free, without endangering eligibility for most means-tested benefits. </w:t>
      </w:r>
    </w:p>
    <w:p w:rsidR="00C043CD" w:rsidRPr="00C043CD" w:rsidRDefault="00C043CD" w:rsidP="00C043CD">
      <w:pPr>
        <w:rPr>
          <w:rFonts w:ascii="Times New Roman" w:hAnsi="Times New Roman"/>
          <w:sz w:val="24"/>
          <w:szCs w:val="24"/>
        </w:rPr>
      </w:pPr>
      <w:r w:rsidRPr="00C043CD">
        <w:rPr>
          <w:rFonts w:ascii="Times New Roman" w:hAnsi="Times New Roman"/>
          <w:sz w:val="24"/>
          <w:szCs w:val="24"/>
        </w:rPr>
        <w:t xml:space="preserve">ABLEnow accounts are available to individuals who became disabled prior to age 26. Individuals who are older than 26 years of age can still qualify for an ABLEnow account provided their disability began before that. An individual does not have to be receiving Social Security Disability or Supplemental Security Income to be eligible to own an ABLEnow account; individuals with a physician’s diagnosis of disability may certify the existence of the disability and age of onset in order to open an ABLEnow account. </w:t>
      </w:r>
    </w:p>
    <w:p w:rsidR="00C043CD" w:rsidRPr="00C043CD" w:rsidRDefault="00C043CD" w:rsidP="00C043CD">
      <w:pPr>
        <w:rPr>
          <w:rFonts w:ascii="Times New Roman" w:hAnsi="Times New Roman"/>
          <w:sz w:val="24"/>
          <w:szCs w:val="24"/>
        </w:rPr>
      </w:pPr>
      <w:r w:rsidRPr="00C043CD">
        <w:rPr>
          <w:rFonts w:ascii="Times New Roman" w:hAnsi="Times New Roman"/>
          <w:sz w:val="24"/>
          <w:szCs w:val="24"/>
        </w:rPr>
        <w:t xml:space="preserve">Money in ABLEnow accounts may be used to pay for qualified disability expenses, which cover a broad range of expenses which help the person with a disability – the Eligible Individual - maintain or improve their health, independence or quality of life. An expense is “qualified” if incurred at a time the client was considered an Eligible Individual. Qualified expenses may include, but are not limited to, transportation, assistive technology, education and training, housing, financial management and health and wellness services. </w:t>
      </w:r>
    </w:p>
    <w:p w:rsidR="00C043CD" w:rsidRPr="00C043CD" w:rsidRDefault="00C043CD" w:rsidP="00C043CD">
      <w:pPr>
        <w:rPr>
          <w:rFonts w:ascii="Times New Roman" w:hAnsi="Times New Roman"/>
          <w:sz w:val="24"/>
          <w:szCs w:val="24"/>
        </w:rPr>
      </w:pPr>
      <w:r w:rsidRPr="00C043CD">
        <w:rPr>
          <w:rFonts w:ascii="Times New Roman" w:hAnsi="Times New Roman"/>
          <w:sz w:val="24"/>
          <w:szCs w:val="24"/>
        </w:rPr>
        <w:t>Generally, funds in an ABLEnow account are disregarded when determining eligibility for means-tested benefits programs such as Medicaid and Supplemental Security Income (SSI). The only dollar limit for Medicaid eligibility is the maximum contribution amount for the program (currently $500,000); for those receiving SSI, the ABLEnow account limit currently is $100,000 (SSI benefits will be suspended if the balance exceeds that amount). The current annual contribution limit is $1</w:t>
      </w:r>
      <w:r w:rsidR="00570E54">
        <w:rPr>
          <w:rFonts w:ascii="Times New Roman" w:hAnsi="Times New Roman"/>
          <w:sz w:val="24"/>
          <w:szCs w:val="24"/>
        </w:rPr>
        <w:t>5</w:t>
      </w:r>
      <w:r w:rsidRPr="00C043CD">
        <w:rPr>
          <w:rFonts w:ascii="Times New Roman" w:hAnsi="Times New Roman"/>
          <w:sz w:val="24"/>
          <w:szCs w:val="24"/>
        </w:rPr>
        <w:t xml:space="preserve">,000, so those upper limits will take a number of years to reach. </w:t>
      </w:r>
    </w:p>
    <w:p w:rsidR="00C043CD" w:rsidRPr="00C043CD" w:rsidRDefault="00C043CD" w:rsidP="00C043CD">
      <w:pPr>
        <w:rPr>
          <w:rFonts w:ascii="Times New Roman" w:hAnsi="Times New Roman"/>
          <w:sz w:val="24"/>
          <w:szCs w:val="24"/>
        </w:rPr>
      </w:pPr>
      <w:r w:rsidRPr="00C043CD">
        <w:rPr>
          <w:rFonts w:ascii="Times New Roman" w:hAnsi="Times New Roman"/>
          <w:b/>
          <w:bCs/>
          <w:sz w:val="24"/>
          <w:szCs w:val="24"/>
        </w:rPr>
        <w:t xml:space="preserve">Description: </w:t>
      </w:r>
      <w:r w:rsidRPr="00C043CD">
        <w:rPr>
          <w:rFonts w:ascii="Times New Roman" w:hAnsi="Times New Roman"/>
          <w:sz w:val="24"/>
          <w:szCs w:val="24"/>
        </w:rPr>
        <w:t xml:space="preserve">The WISA would work with the VR customer and their family, if applicable, to open an ABLEnow account. Assistance would include confirming the eligibility of the customer to open an ABLEnow account and educating the customer on maximum contribution limits. The WISA would also ensure that the customer </w:t>
      </w:r>
      <w:r w:rsidRPr="00C043CD">
        <w:rPr>
          <w:rFonts w:ascii="Times New Roman" w:hAnsi="Times New Roman"/>
          <w:b/>
          <w:bCs/>
          <w:sz w:val="24"/>
          <w:szCs w:val="24"/>
        </w:rPr>
        <w:t xml:space="preserve">understood </w:t>
      </w:r>
      <w:r w:rsidRPr="00C043CD">
        <w:rPr>
          <w:rFonts w:ascii="Times New Roman" w:hAnsi="Times New Roman"/>
          <w:sz w:val="24"/>
          <w:szCs w:val="24"/>
        </w:rPr>
        <w:t>allowable, qualified expenses that the account could be used to cover as well as reporting and documentation requirements. The outcomes needed to receive a payment would be (i) the opening of the ABLEnow account and (ii)a written implementation plan to build this asset through regular deposits along with the identification of three to five specific qualified monthly or regular expenses for which the customer would use the ABLEnow account, thereby increasing their financial expertise, self-sufficiency and independence.</w:t>
      </w:r>
    </w:p>
    <w:p w:rsidR="00916057" w:rsidRDefault="00C043CD" w:rsidP="00C043CD">
      <w:pPr>
        <w:rPr>
          <w:rFonts w:ascii="Times New Roman" w:hAnsi="Times New Roman"/>
          <w:sz w:val="24"/>
          <w:szCs w:val="24"/>
        </w:rPr>
      </w:pPr>
      <w:r w:rsidRPr="00C043CD">
        <w:rPr>
          <w:rFonts w:ascii="Times New Roman" w:hAnsi="Times New Roman"/>
          <w:b/>
          <w:bCs/>
          <w:sz w:val="24"/>
          <w:szCs w:val="24"/>
        </w:rPr>
        <w:t xml:space="preserve">Documentation required for payment: </w:t>
      </w:r>
      <w:r w:rsidRPr="00C043CD">
        <w:rPr>
          <w:rFonts w:ascii="Times New Roman" w:hAnsi="Times New Roman"/>
          <w:sz w:val="24"/>
          <w:szCs w:val="24"/>
        </w:rPr>
        <w:t>A copy of the ABLEnow debit card (provided to all ABLEnow account owners for use with the FDIC-insured deposit account which is part of the ABLEnow account) OR a copy of the confirmation email received upon successfully opening of the account AND a copy of the account owner’s written implementation plan, showing deposits and payments pursuant to the long-range plan described above, is required for payment by the WISA.</w:t>
      </w:r>
    </w:p>
    <w:p w:rsidR="00C043CD" w:rsidRDefault="00C043CD" w:rsidP="00C043CD">
      <w:pPr>
        <w:rPr>
          <w:rFonts w:ascii="Times New Roman" w:hAnsi="Times New Roman"/>
          <w:b/>
          <w:sz w:val="24"/>
          <w:szCs w:val="24"/>
        </w:rPr>
      </w:pPr>
      <w:r>
        <w:rPr>
          <w:rFonts w:ascii="Times New Roman" w:hAnsi="Times New Roman"/>
          <w:b/>
          <w:sz w:val="24"/>
          <w:szCs w:val="24"/>
        </w:rPr>
        <w:t>Fee: $200</w:t>
      </w:r>
    </w:p>
    <w:p w:rsidR="000775BF" w:rsidRPr="000775BF" w:rsidRDefault="000775BF" w:rsidP="000775BF">
      <w:pPr>
        <w:rPr>
          <w:rFonts w:ascii="Times New Roman" w:hAnsi="Times New Roman"/>
          <w:b/>
          <w:sz w:val="24"/>
          <w:szCs w:val="24"/>
        </w:rPr>
      </w:pPr>
      <w:r w:rsidRPr="000775BF">
        <w:rPr>
          <w:rFonts w:ascii="Times New Roman" w:hAnsi="Times New Roman"/>
          <w:b/>
          <w:sz w:val="24"/>
          <w:szCs w:val="24"/>
        </w:rPr>
        <w:lastRenderedPageBreak/>
        <w:t>Financial Health Assessment (FHA)</w:t>
      </w:r>
    </w:p>
    <w:p w:rsidR="000775BF" w:rsidRPr="000775BF" w:rsidRDefault="000775BF" w:rsidP="000775BF">
      <w:pPr>
        <w:rPr>
          <w:rFonts w:ascii="Times New Roman" w:hAnsi="Times New Roman"/>
          <w:sz w:val="24"/>
          <w:szCs w:val="24"/>
        </w:rPr>
      </w:pPr>
      <w:r w:rsidRPr="000775BF">
        <w:rPr>
          <w:rFonts w:ascii="Times New Roman" w:hAnsi="Times New Roman"/>
          <w:sz w:val="24"/>
          <w:szCs w:val="24"/>
        </w:rPr>
        <w:t>The Financial Health Assessment (FHA) is a tool used to gauge a client’s understanding of their current financial situation. The FHA asks questions related to whether the client has a current budget,  has accessed their credit report, understands their credit score, or whether they’re behind on bills among other questions relevant to the client’s financial capabilities. The goal of the FHA is to help Vocational Rehabilitation counselors, their clients, and other service providers understand the client’s current financial situation to assist with goal-setting and helping the client to improve their financial well-being.</w:t>
      </w:r>
    </w:p>
    <w:p w:rsidR="000775BF" w:rsidRPr="000775BF" w:rsidRDefault="000775BF" w:rsidP="000775BF">
      <w:pPr>
        <w:rPr>
          <w:rFonts w:ascii="Times New Roman" w:hAnsi="Times New Roman"/>
          <w:sz w:val="24"/>
          <w:szCs w:val="24"/>
        </w:rPr>
      </w:pPr>
      <w:r w:rsidRPr="000775BF">
        <w:rPr>
          <w:rFonts w:ascii="Times New Roman" w:hAnsi="Times New Roman"/>
          <w:sz w:val="24"/>
          <w:szCs w:val="24"/>
        </w:rPr>
        <w:t>The WISA’s role in helping a client develop an FHA is to not just complete the assessment but to help the client access community supports and strategies that will help them achieve the goals outlined in the FHA. For example, resources that may help them improve their budgeting skills or information on how to access and read a credit report. The FHA expands on the existing work incentives counseling services to focus even more on a client’s earnings goals to support the client’s decision to transition from benefits to work.</w:t>
      </w:r>
    </w:p>
    <w:p w:rsidR="000775BF" w:rsidRPr="000775BF" w:rsidRDefault="000775BF" w:rsidP="000775BF">
      <w:pPr>
        <w:rPr>
          <w:rFonts w:ascii="Times New Roman" w:hAnsi="Times New Roman"/>
          <w:bCs/>
          <w:sz w:val="24"/>
          <w:szCs w:val="24"/>
          <w:u w:val="single"/>
        </w:rPr>
      </w:pPr>
    </w:p>
    <w:p w:rsidR="000775BF" w:rsidRPr="000775BF" w:rsidRDefault="000775BF" w:rsidP="000775BF">
      <w:pPr>
        <w:rPr>
          <w:rFonts w:ascii="Times New Roman" w:hAnsi="Times New Roman"/>
          <w:b/>
          <w:sz w:val="24"/>
          <w:szCs w:val="24"/>
        </w:rPr>
      </w:pPr>
      <w:r w:rsidRPr="000775BF">
        <w:rPr>
          <w:rFonts w:ascii="Times New Roman" w:hAnsi="Times New Roman"/>
          <w:b/>
          <w:bCs/>
          <w:sz w:val="24"/>
          <w:szCs w:val="24"/>
          <w:u w:val="single"/>
        </w:rPr>
        <w:t>Financial Health Assessment (FHA)</w:t>
      </w:r>
    </w:p>
    <w:p w:rsidR="000775BF" w:rsidRPr="000775BF" w:rsidRDefault="000775BF" w:rsidP="000775BF">
      <w:pPr>
        <w:rPr>
          <w:rFonts w:ascii="Times New Roman" w:hAnsi="Times New Roman"/>
          <w:b/>
          <w:sz w:val="24"/>
          <w:szCs w:val="24"/>
        </w:rPr>
      </w:pPr>
    </w:p>
    <w:p w:rsidR="000775BF" w:rsidRPr="000775BF" w:rsidRDefault="000775BF" w:rsidP="000775BF">
      <w:pPr>
        <w:rPr>
          <w:rFonts w:ascii="Times New Roman" w:hAnsi="Times New Roman"/>
          <w:b/>
          <w:sz w:val="24"/>
          <w:szCs w:val="24"/>
        </w:rPr>
      </w:pPr>
      <w:r w:rsidRPr="000775BF">
        <w:rPr>
          <w:rFonts w:ascii="Times New Roman" w:hAnsi="Times New Roman"/>
          <w:b/>
          <w:bCs/>
          <w:sz w:val="24"/>
          <w:szCs w:val="24"/>
        </w:rPr>
        <w:t xml:space="preserve">Procedure Code: </w:t>
      </w:r>
      <w:r w:rsidR="001D73F0">
        <w:rPr>
          <w:rFonts w:ascii="Times New Roman" w:hAnsi="Times New Roman"/>
          <w:b/>
          <w:bCs/>
          <w:sz w:val="24"/>
          <w:szCs w:val="24"/>
        </w:rPr>
        <w:t>A3023</w:t>
      </w:r>
    </w:p>
    <w:p w:rsidR="000775BF" w:rsidRPr="000775BF" w:rsidRDefault="000775BF" w:rsidP="000775BF">
      <w:pPr>
        <w:rPr>
          <w:rFonts w:ascii="Times New Roman" w:hAnsi="Times New Roman"/>
          <w:b/>
          <w:sz w:val="24"/>
          <w:szCs w:val="24"/>
        </w:rPr>
      </w:pPr>
    </w:p>
    <w:p w:rsidR="000775BF" w:rsidRPr="005B68FF" w:rsidRDefault="000775BF" w:rsidP="000775BF">
      <w:pPr>
        <w:rPr>
          <w:rFonts w:ascii="Times New Roman" w:hAnsi="Times New Roman"/>
          <w:sz w:val="24"/>
          <w:szCs w:val="24"/>
        </w:rPr>
      </w:pPr>
      <w:r w:rsidRPr="000775BF">
        <w:rPr>
          <w:rFonts w:ascii="Times New Roman" w:hAnsi="Times New Roman"/>
          <w:b/>
          <w:bCs/>
          <w:sz w:val="24"/>
          <w:szCs w:val="24"/>
        </w:rPr>
        <w:t>Description:</w:t>
      </w:r>
      <w:r w:rsidRPr="000775BF">
        <w:rPr>
          <w:rFonts w:ascii="Times New Roman" w:hAnsi="Times New Roman"/>
          <w:b/>
          <w:sz w:val="24"/>
          <w:szCs w:val="24"/>
        </w:rPr>
        <w:t xml:space="preserve"> </w:t>
      </w:r>
      <w:r w:rsidRPr="005B68FF">
        <w:rPr>
          <w:rFonts w:ascii="Times New Roman" w:hAnsi="Times New Roman"/>
          <w:sz w:val="24"/>
          <w:szCs w:val="24"/>
        </w:rPr>
        <w:t>Work with the VR customer at the time of the initial meeting to complete the FHA. Completion of the FHA at the initial intake will help the WISA better understand the client’s earnings goals, and to tailor the work incentives services provided to meet the client’s individual needs. An example may be helping the client establish eligibility for an Achieving a Better Life Experience (ABLE) account if the client is on a needs-based benefit and expresses a desire to save more money for future expenses as a goal on their FHA. Based on the goals of the FHA, the WISA will make recommendations to the VR counselor for appropriate follow-up work incentives services and community supports.</w:t>
      </w:r>
    </w:p>
    <w:p w:rsidR="000775BF" w:rsidRPr="005B68FF" w:rsidRDefault="000775BF" w:rsidP="000775BF">
      <w:pPr>
        <w:rPr>
          <w:rFonts w:ascii="Times New Roman" w:hAnsi="Times New Roman"/>
          <w:sz w:val="24"/>
          <w:szCs w:val="24"/>
        </w:rPr>
      </w:pPr>
    </w:p>
    <w:p w:rsidR="000775BF" w:rsidRPr="000775BF" w:rsidRDefault="000775BF" w:rsidP="000775BF">
      <w:pPr>
        <w:rPr>
          <w:rFonts w:ascii="Times New Roman" w:hAnsi="Times New Roman"/>
          <w:b/>
          <w:sz w:val="24"/>
          <w:szCs w:val="24"/>
        </w:rPr>
      </w:pPr>
      <w:r w:rsidRPr="000775BF">
        <w:rPr>
          <w:rFonts w:ascii="Times New Roman" w:hAnsi="Times New Roman"/>
          <w:b/>
          <w:bCs/>
          <w:sz w:val="24"/>
          <w:szCs w:val="24"/>
        </w:rPr>
        <w:t>Fee: $150.00</w:t>
      </w:r>
    </w:p>
    <w:p w:rsidR="000775BF" w:rsidRPr="000775BF" w:rsidRDefault="000775BF" w:rsidP="000775BF">
      <w:pPr>
        <w:rPr>
          <w:rFonts w:ascii="Times New Roman" w:hAnsi="Times New Roman"/>
          <w:b/>
          <w:sz w:val="24"/>
          <w:szCs w:val="24"/>
        </w:rPr>
      </w:pPr>
    </w:p>
    <w:p w:rsidR="000775BF" w:rsidRPr="00970E4B" w:rsidRDefault="000775BF" w:rsidP="000775BF">
      <w:pPr>
        <w:rPr>
          <w:rFonts w:ascii="Times New Roman" w:hAnsi="Times New Roman"/>
          <w:sz w:val="24"/>
          <w:szCs w:val="24"/>
        </w:rPr>
      </w:pPr>
      <w:r w:rsidRPr="000775BF">
        <w:rPr>
          <w:rFonts w:ascii="Times New Roman" w:hAnsi="Times New Roman"/>
          <w:b/>
          <w:bCs/>
          <w:sz w:val="24"/>
          <w:szCs w:val="24"/>
        </w:rPr>
        <w:t>Documentation:</w:t>
      </w:r>
      <w:r w:rsidRPr="000775BF">
        <w:rPr>
          <w:rFonts w:ascii="Times New Roman" w:hAnsi="Times New Roman"/>
          <w:b/>
          <w:sz w:val="24"/>
          <w:szCs w:val="24"/>
        </w:rPr>
        <w:t xml:space="preserve"> </w:t>
      </w:r>
      <w:r w:rsidRPr="00970E4B">
        <w:rPr>
          <w:rFonts w:ascii="Times New Roman" w:hAnsi="Times New Roman"/>
          <w:sz w:val="24"/>
          <w:szCs w:val="24"/>
        </w:rPr>
        <w:t xml:space="preserve">A copy of the completed FHA signed by the client must be submitted to the VR counselor with the invoice. Further, the WISA should submit in writing a follow-up plan to </w:t>
      </w:r>
      <w:r w:rsidRPr="00970E4B">
        <w:rPr>
          <w:rFonts w:ascii="Times New Roman" w:hAnsi="Times New Roman"/>
          <w:sz w:val="24"/>
          <w:szCs w:val="24"/>
        </w:rPr>
        <w:lastRenderedPageBreak/>
        <w:t>address the needs in the FHA, such as recommendations for additional work incentives services and recommendations for other community supports, such as credit counseling services.</w:t>
      </w:r>
    </w:p>
    <w:p w:rsidR="000775BF" w:rsidRPr="000775BF" w:rsidRDefault="000775BF" w:rsidP="000775BF">
      <w:pPr>
        <w:rPr>
          <w:rFonts w:ascii="Times New Roman" w:hAnsi="Times New Roman"/>
          <w:b/>
          <w:sz w:val="24"/>
          <w:szCs w:val="24"/>
        </w:rPr>
      </w:pPr>
    </w:p>
    <w:p w:rsidR="000775BF" w:rsidRDefault="000775BF" w:rsidP="000775BF">
      <w:pPr>
        <w:rPr>
          <w:rFonts w:ascii="Times New Roman" w:hAnsi="Times New Roman"/>
          <w:sz w:val="24"/>
          <w:szCs w:val="24"/>
        </w:rPr>
      </w:pPr>
      <w:r w:rsidRPr="000775BF">
        <w:rPr>
          <w:rFonts w:ascii="Times New Roman" w:hAnsi="Times New Roman"/>
          <w:b/>
          <w:sz w:val="24"/>
          <w:szCs w:val="24"/>
        </w:rPr>
        <w:t>**</w:t>
      </w:r>
      <w:r w:rsidRPr="00970E4B">
        <w:rPr>
          <w:rFonts w:ascii="Times New Roman" w:hAnsi="Times New Roman"/>
          <w:sz w:val="24"/>
          <w:szCs w:val="24"/>
        </w:rPr>
        <w:t xml:space="preserve">Only vendors who have completed required financial literacy training from the Consumer Financial Protection Bureau (CFPB) and </w:t>
      </w:r>
      <w:r w:rsidR="00970E4B">
        <w:rPr>
          <w:rFonts w:ascii="Times New Roman" w:hAnsi="Times New Roman"/>
          <w:sz w:val="24"/>
          <w:szCs w:val="24"/>
        </w:rPr>
        <w:t xml:space="preserve">training on </w:t>
      </w:r>
      <w:r w:rsidRPr="00970E4B">
        <w:rPr>
          <w:rFonts w:ascii="Times New Roman" w:hAnsi="Times New Roman"/>
          <w:sz w:val="24"/>
          <w:szCs w:val="24"/>
        </w:rPr>
        <w:t xml:space="preserve">Your Money, your goals will be eligible to receive payment for a completed FHA. Individuals who have completed this training will be indicated on the Work Incentives Specialist Advocate (WISA) roster. For a current copy of the roster, contact Michael Klinger, Work Incentives Specialist, at </w:t>
      </w:r>
      <w:hyperlink r:id="rId16" w:history="1">
        <w:r w:rsidRPr="00970E4B">
          <w:rPr>
            <w:rStyle w:val="Hyperlink"/>
            <w:rFonts w:ascii="Times New Roman" w:hAnsi="Times New Roman"/>
            <w:sz w:val="24"/>
            <w:szCs w:val="24"/>
          </w:rPr>
          <w:t>Michael.klinger@dars.virginia.gov</w:t>
        </w:r>
      </w:hyperlink>
      <w:r w:rsidR="00970E4B">
        <w:rPr>
          <w:rFonts w:ascii="Times New Roman" w:hAnsi="Times New Roman"/>
          <w:b/>
          <w:sz w:val="24"/>
          <w:szCs w:val="24"/>
        </w:rPr>
        <w:t xml:space="preserve"> </w:t>
      </w:r>
      <w:r w:rsidR="00970E4B">
        <w:rPr>
          <w:rFonts w:ascii="Times New Roman" w:hAnsi="Times New Roman"/>
          <w:sz w:val="24"/>
          <w:szCs w:val="24"/>
        </w:rPr>
        <w:t xml:space="preserve">or visit </w:t>
      </w:r>
      <w:hyperlink r:id="rId17" w:history="1">
        <w:r w:rsidR="00970E4B" w:rsidRPr="000874D0">
          <w:rPr>
            <w:rStyle w:val="Hyperlink"/>
            <w:rFonts w:ascii="Times New Roman" w:hAnsi="Times New Roman"/>
            <w:sz w:val="24"/>
            <w:szCs w:val="24"/>
          </w:rPr>
          <w:t>https://www.vadars.org/gsp/wisa.htm</w:t>
        </w:r>
      </w:hyperlink>
      <w:r w:rsidR="00970E4B">
        <w:rPr>
          <w:rFonts w:ascii="Times New Roman" w:hAnsi="Times New Roman"/>
          <w:sz w:val="24"/>
          <w:szCs w:val="24"/>
        </w:rPr>
        <w:t xml:space="preserve">. </w:t>
      </w:r>
    </w:p>
    <w:p w:rsidR="008C72E6" w:rsidRDefault="008C72E6" w:rsidP="000775BF">
      <w:pPr>
        <w:rPr>
          <w:rFonts w:ascii="Times New Roman" w:hAnsi="Times New Roman"/>
          <w:sz w:val="24"/>
          <w:szCs w:val="24"/>
        </w:rPr>
      </w:pPr>
    </w:p>
    <w:p w:rsidR="008C72E6" w:rsidRPr="00970E4B" w:rsidRDefault="008C72E6" w:rsidP="000775BF">
      <w:pPr>
        <w:rPr>
          <w:rFonts w:ascii="Times New Roman" w:hAnsi="Times New Roman"/>
          <w:sz w:val="24"/>
          <w:szCs w:val="24"/>
        </w:rPr>
      </w:pPr>
    </w:p>
    <w:p w:rsidR="008C72E6" w:rsidRPr="008C72E6" w:rsidRDefault="008C72E6" w:rsidP="008C72E6">
      <w:pPr>
        <w:rPr>
          <w:rFonts w:ascii="Times New Roman" w:hAnsi="Times New Roman"/>
          <w:b/>
          <w:sz w:val="24"/>
          <w:szCs w:val="24"/>
        </w:rPr>
      </w:pPr>
    </w:p>
    <w:p w:rsidR="008C72E6" w:rsidRPr="008C72E6" w:rsidRDefault="008C72E6" w:rsidP="008C72E6">
      <w:pPr>
        <w:rPr>
          <w:rFonts w:ascii="Times New Roman" w:hAnsi="Times New Roman"/>
          <w:b/>
          <w:sz w:val="24"/>
          <w:szCs w:val="24"/>
        </w:rPr>
      </w:pPr>
      <w:r w:rsidRPr="008C72E6">
        <w:rPr>
          <w:rFonts w:ascii="Times New Roman" w:hAnsi="Times New Roman"/>
          <w:b/>
          <w:bCs/>
          <w:sz w:val="24"/>
          <w:szCs w:val="24"/>
        </w:rPr>
        <w:t>MAXimizing Earning Potential through Career Pathways (MAX)- A3024</w:t>
      </w:r>
    </w:p>
    <w:p w:rsidR="008C72E6" w:rsidRPr="008C72E6" w:rsidRDefault="008C72E6" w:rsidP="008C72E6">
      <w:pPr>
        <w:rPr>
          <w:rFonts w:ascii="Times New Roman" w:hAnsi="Times New Roman"/>
          <w:sz w:val="24"/>
          <w:szCs w:val="24"/>
        </w:rPr>
      </w:pPr>
      <w:r w:rsidRPr="008C72E6">
        <w:rPr>
          <w:rFonts w:ascii="Times New Roman" w:hAnsi="Times New Roman"/>
          <w:b/>
          <w:bCs/>
          <w:sz w:val="24"/>
          <w:szCs w:val="24"/>
        </w:rPr>
        <w:t>Description</w:t>
      </w:r>
      <w:r w:rsidRPr="008C72E6">
        <w:rPr>
          <w:rFonts w:ascii="Times New Roman" w:hAnsi="Times New Roman"/>
          <w:bCs/>
          <w:sz w:val="24"/>
          <w:szCs w:val="24"/>
        </w:rPr>
        <w:t>: </w:t>
      </w:r>
      <w:r w:rsidRPr="008C72E6">
        <w:rPr>
          <w:rFonts w:ascii="Times New Roman" w:hAnsi="Times New Roman"/>
          <w:sz w:val="24"/>
          <w:szCs w:val="24"/>
        </w:rPr>
        <w:t>This is a group service.  The WISA will work with the group participants to help them understand career pathways, transferable skills, and labor market information.  The WISA will educate participants in understanding the advantages of earned income and safety nets available to MAXimize their monthly earning potential.  The WISA will also prepare participants for an understanding on how to manage their income as a lifelong skill.  This service may be provided in a variety of settings.  This service is falls in the category of Instruction in Self-Advocacy because the purpose of this service is to support students with to evaluate their options,  make informed decisions about participating in paid employment (or not), set goals, and to begin to identify how to achieve financial independence.</w:t>
      </w:r>
      <w:r w:rsidRPr="008C72E6">
        <w:rPr>
          <w:rFonts w:ascii="Times New Roman" w:hAnsi="Times New Roman"/>
          <w:bCs/>
          <w:sz w:val="24"/>
          <w:szCs w:val="24"/>
        </w:rPr>
        <w:t>  </w:t>
      </w:r>
    </w:p>
    <w:p w:rsidR="008C72E6" w:rsidRPr="008C72E6" w:rsidRDefault="008C72E6" w:rsidP="008C72E6">
      <w:pPr>
        <w:rPr>
          <w:rFonts w:ascii="Times New Roman" w:hAnsi="Times New Roman"/>
          <w:b/>
          <w:sz w:val="24"/>
          <w:szCs w:val="24"/>
        </w:rPr>
      </w:pPr>
      <w:r w:rsidRPr="008C72E6">
        <w:rPr>
          <w:rFonts w:ascii="Times New Roman" w:hAnsi="Times New Roman"/>
          <w:b/>
          <w:sz w:val="24"/>
          <w:szCs w:val="24"/>
          <w:u w:val="single"/>
        </w:rPr>
        <w:t>Note</w:t>
      </w:r>
      <w:r w:rsidRPr="008C72E6">
        <w:rPr>
          <w:rFonts w:ascii="Times New Roman" w:hAnsi="Times New Roman"/>
          <w:b/>
          <w:sz w:val="24"/>
          <w:szCs w:val="24"/>
        </w:rPr>
        <w:t>: BPQYs and WorkWorlds are not part of this service.  Those are VR services only available to individuals with open VR cases who are off the wait list.</w:t>
      </w:r>
    </w:p>
    <w:p w:rsidR="008C72E6" w:rsidRPr="008C72E6" w:rsidRDefault="008C72E6" w:rsidP="008C72E6">
      <w:pPr>
        <w:rPr>
          <w:rFonts w:ascii="Times New Roman" w:hAnsi="Times New Roman"/>
          <w:sz w:val="24"/>
          <w:szCs w:val="24"/>
        </w:rPr>
      </w:pPr>
      <w:r w:rsidRPr="008C72E6">
        <w:rPr>
          <w:rFonts w:ascii="Times New Roman" w:hAnsi="Times New Roman"/>
          <w:b/>
          <w:bCs/>
          <w:sz w:val="24"/>
          <w:szCs w:val="24"/>
        </w:rPr>
        <w:t>Documentation: </w:t>
      </w:r>
      <w:r w:rsidRPr="008C72E6">
        <w:rPr>
          <w:rFonts w:ascii="Times New Roman" w:hAnsi="Times New Roman"/>
          <w:sz w:val="24"/>
          <w:szCs w:val="24"/>
        </w:rPr>
        <w:t>The counselor will be given a copy of the sign-in sheet and any materials provided to the group.  </w:t>
      </w:r>
    </w:p>
    <w:p w:rsidR="008C72E6" w:rsidRPr="008C72E6" w:rsidRDefault="008C72E6" w:rsidP="008C72E6">
      <w:pPr>
        <w:rPr>
          <w:rFonts w:ascii="Times New Roman" w:hAnsi="Times New Roman"/>
          <w:b/>
          <w:sz w:val="24"/>
          <w:szCs w:val="24"/>
        </w:rPr>
      </w:pPr>
      <w:r w:rsidRPr="008C72E6">
        <w:rPr>
          <w:rFonts w:ascii="Times New Roman" w:hAnsi="Times New Roman"/>
          <w:b/>
          <w:bCs/>
          <w:sz w:val="24"/>
          <w:szCs w:val="24"/>
        </w:rPr>
        <w:t>How to arrange for this service:  </w:t>
      </w:r>
      <w:r w:rsidRPr="008C72E6">
        <w:rPr>
          <w:rFonts w:ascii="Times New Roman" w:hAnsi="Times New Roman"/>
          <w:sz w:val="24"/>
          <w:szCs w:val="24"/>
        </w:rPr>
        <w:t xml:space="preserve">Please communicate with your schools to identify students who would benefit from participating in this service and then contact a WISA to provide the service.  Only vendors who have completed required Community Financial Empowerment and financial literacy training from the Consumer Financial Protection Bureau (CFPB) and Your Money, your goals will be eligible to receive payment for a completed </w:t>
      </w:r>
      <w:r>
        <w:rPr>
          <w:rFonts w:ascii="Times New Roman" w:hAnsi="Times New Roman"/>
          <w:sz w:val="24"/>
          <w:szCs w:val="24"/>
        </w:rPr>
        <w:t>MAX session</w:t>
      </w:r>
      <w:r w:rsidRPr="008C72E6">
        <w:rPr>
          <w:rFonts w:ascii="Times New Roman" w:hAnsi="Times New Roman"/>
          <w:sz w:val="24"/>
          <w:szCs w:val="24"/>
        </w:rPr>
        <w:t>. Individuals who have completed this training will be indicated on the Work Incentives Specialist Advocate (WISA) roster. For a current copy of the roster, contact Michael Klinger, Work Incentives Specialist, at </w:t>
      </w:r>
      <w:hyperlink r:id="rId18" w:tgtFrame="_blank" w:history="1">
        <w:r w:rsidRPr="008C72E6">
          <w:rPr>
            <w:rStyle w:val="Hyperlink"/>
            <w:rFonts w:ascii="Times New Roman" w:hAnsi="Times New Roman"/>
            <w:sz w:val="24"/>
            <w:szCs w:val="24"/>
          </w:rPr>
          <w:t>Michael.klinger@dars.virginia.gov</w:t>
        </w:r>
      </w:hyperlink>
      <w:r w:rsidRPr="008C72E6">
        <w:rPr>
          <w:rFonts w:ascii="Times New Roman" w:hAnsi="Times New Roman"/>
          <w:b/>
          <w:sz w:val="24"/>
          <w:szCs w:val="24"/>
        </w:rPr>
        <w:t>.</w:t>
      </w:r>
    </w:p>
    <w:p w:rsidR="008C72E6" w:rsidRPr="008C72E6" w:rsidRDefault="008C72E6" w:rsidP="008C72E6">
      <w:pPr>
        <w:rPr>
          <w:rFonts w:ascii="Times New Roman" w:hAnsi="Times New Roman"/>
          <w:b/>
          <w:sz w:val="24"/>
          <w:szCs w:val="24"/>
        </w:rPr>
      </w:pPr>
      <w:r w:rsidRPr="008C72E6">
        <w:rPr>
          <w:rFonts w:ascii="Times New Roman" w:hAnsi="Times New Roman"/>
          <w:sz w:val="24"/>
          <w:szCs w:val="24"/>
        </w:rPr>
        <w:lastRenderedPageBreak/>
        <w:t>Below is the link to the instructions on SharePoint for the Group Auth training that was done on 4/9/2018.</w:t>
      </w:r>
      <w:hyperlink r:id="rId19" w:tgtFrame="_blank" w:history="1">
        <w:r w:rsidRPr="008C72E6">
          <w:rPr>
            <w:rStyle w:val="Hyperlink"/>
            <w:rFonts w:ascii="Times New Roman" w:hAnsi="Times New Roman"/>
            <w:b/>
            <w:sz w:val="24"/>
            <w:szCs w:val="24"/>
          </w:rPr>
          <w:br/>
          <w:t>https://sp.wwrc.net/dsaIT/aware/SitePages/Home.aspx?RootFolder=%2FdsaIT%2Faware%2FShared%20Documents%2FDRS%2FTraining%20Documents%2FGroup%20Auth%20WISA%20PreETS%20Training%20%2D%20April%202018&amp;FolderCTID=0x012000469E4FD75D3A3E48BC955061B4E8370E&amp;View=%7BCC19FED8%2D50FE%2D4537%2D97CE%2D3446D74FD168%7D&amp;InitialTabId=Ribbon%2ERead&amp;VisibilityContext=WSSTabPersistence</w:t>
        </w:r>
      </w:hyperlink>
    </w:p>
    <w:p w:rsidR="008C72E6" w:rsidRPr="008C72E6" w:rsidRDefault="008C72E6" w:rsidP="008C72E6">
      <w:pPr>
        <w:rPr>
          <w:rFonts w:ascii="Times New Roman" w:hAnsi="Times New Roman"/>
          <w:b/>
          <w:sz w:val="24"/>
          <w:szCs w:val="24"/>
        </w:rPr>
      </w:pPr>
      <w:r w:rsidRPr="008C72E6">
        <w:rPr>
          <w:rFonts w:ascii="Times New Roman" w:hAnsi="Times New Roman"/>
          <w:b/>
          <w:sz w:val="24"/>
          <w:szCs w:val="24"/>
        </w:rPr>
        <w:t> </w:t>
      </w:r>
    </w:p>
    <w:p w:rsidR="008C72E6" w:rsidRPr="008C72E6" w:rsidRDefault="008C72E6" w:rsidP="008C72E6">
      <w:pPr>
        <w:rPr>
          <w:rFonts w:ascii="Times New Roman" w:hAnsi="Times New Roman"/>
          <w:b/>
          <w:sz w:val="24"/>
          <w:szCs w:val="24"/>
        </w:rPr>
      </w:pPr>
      <w:r w:rsidRPr="008C72E6">
        <w:rPr>
          <w:rFonts w:ascii="Times New Roman" w:hAnsi="Times New Roman"/>
          <w:b/>
          <w:sz w:val="24"/>
          <w:szCs w:val="24"/>
        </w:rPr>
        <w:t> </w:t>
      </w:r>
      <w:r w:rsidRPr="008C72E6">
        <w:rPr>
          <w:rFonts w:ascii="Times New Roman" w:hAnsi="Times New Roman"/>
          <w:b/>
          <w:bCs/>
          <w:sz w:val="24"/>
          <w:szCs w:val="24"/>
        </w:rPr>
        <w:t>Pre-ETS AT Education (AT6811)</w:t>
      </w:r>
    </w:p>
    <w:p w:rsidR="008C72E6" w:rsidRPr="008C72E6" w:rsidRDefault="008C72E6" w:rsidP="008C72E6">
      <w:pPr>
        <w:rPr>
          <w:rFonts w:ascii="Times New Roman" w:hAnsi="Times New Roman"/>
          <w:b/>
          <w:sz w:val="24"/>
          <w:szCs w:val="24"/>
        </w:rPr>
      </w:pPr>
      <w:r w:rsidRPr="008C72E6">
        <w:rPr>
          <w:rFonts w:ascii="Times New Roman" w:hAnsi="Times New Roman"/>
          <w:b/>
          <w:bCs/>
          <w:sz w:val="24"/>
          <w:szCs w:val="24"/>
        </w:rPr>
        <w:t> </w:t>
      </w:r>
    </w:p>
    <w:p w:rsidR="008C72E6" w:rsidRPr="008C72E6" w:rsidRDefault="008C72E6" w:rsidP="008C72E6">
      <w:pPr>
        <w:rPr>
          <w:rFonts w:ascii="Times New Roman" w:hAnsi="Times New Roman"/>
          <w:sz w:val="24"/>
          <w:szCs w:val="24"/>
        </w:rPr>
      </w:pPr>
      <w:r w:rsidRPr="008C72E6">
        <w:rPr>
          <w:rFonts w:ascii="Times New Roman" w:hAnsi="Times New Roman"/>
          <w:b/>
          <w:bCs/>
          <w:sz w:val="24"/>
          <w:szCs w:val="24"/>
        </w:rPr>
        <w:t>Description</w:t>
      </w:r>
      <w:r w:rsidRPr="008C72E6">
        <w:rPr>
          <w:rFonts w:ascii="Times New Roman" w:hAnsi="Times New Roman"/>
          <w:b/>
          <w:sz w:val="24"/>
          <w:szCs w:val="24"/>
        </w:rPr>
        <w:t xml:space="preserve">: </w:t>
      </w:r>
      <w:r w:rsidRPr="008C72E6">
        <w:rPr>
          <w:rFonts w:ascii="Times New Roman" w:hAnsi="Times New Roman"/>
          <w:sz w:val="24"/>
          <w:szCs w:val="24"/>
        </w:rPr>
        <w:t>This is an SWD-only code for students with PE or VR cases.  This service may be provided in groups or one-on-one.  This service provides students with disabilities with general information about different uses of AT so they have the knowledge necessary to advocate for their needs.  This service also educates students in tools to support things like self-awareness, motivation, problem-solving and identifying independence.  This service falls under Instruction in Self-Advocacy.  An example of this service is a college preparatory class led by an AT specialist.   </w:t>
      </w:r>
    </w:p>
    <w:p w:rsidR="008C72E6" w:rsidRPr="008C72E6" w:rsidRDefault="008C72E6" w:rsidP="008C72E6">
      <w:pPr>
        <w:rPr>
          <w:rFonts w:ascii="Times New Roman" w:hAnsi="Times New Roman"/>
          <w:b/>
          <w:sz w:val="24"/>
          <w:szCs w:val="24"/>
        </w:rPr>
      </w:pPr>
      <w:r w:rsidRPr="008C72E6">
        <w:rPr>
          <w:rFonts w:ascii="Times New Roman" w:hAnsi="Times New Roman"/>
          <w:b/>
          <w:sz w:val="24"/>
          <w:szCs w:val="24"/>
        </w:rPr>
        <w:t> </w:t>
      </w:r>
    </w:p>
    <w:p w:rsidR="008C72E6" w:rsidRDefault="008C72E6" w:rsidP="008C72E6">
      <w:pPr>
        <w:rPr>
          <w:rFonts w:ascii="Times New Roman" w:hAnsi="Times New Roman"/>
          <w:sz w:val="24"/>
          <w:szCs w:val="24"/>
        </w:rPr>
      </w:pPr>
      <w:r w:rsidRPr="008C72E6">
        <w:rPr>
          <w:rFonts w:ascii="Times New Roman" w:hAnsi="Times New Roman"/>
          <w:sz w:val="24"/>
          <w:szCs w:val="24"/>
        </w:rPr>
        <w:t>Certain group deliveries of Pre-ETS AT Education may also be open to youth who do not meet the definition of SWD (these would be youth not enrolled in recognized education programs).  The AT team will work with counselors to ensure the proper codes are used for referrals to group deliveries of this service.  If a referral isn’t an SWD, the AT specialist will use a VR AT code for that client’s actual service entry.</w:t>
      </w:r>
    </w:p>
    <w:p w:rsidR="00CB3861" w:rsidRDefault="00CB3861" w:rsidP="008C72E6">
      <w:pPr>
        <w:rPr>
          <w:rFonts w:ascii="Times New Roman" w:hAnsi="Times New Roman"/>
          <w:sz w:val="24"/>
          <w:szCs w:val="24"/>
        </w:rPr>
      </w:pPr>
    </w:p>
    <w:p w:rsidR="00CB3861" w:rsidRPr="00CB3861" w:rsidRDefault="00CB3861" w:rsidP="00CB3861">
      <w:pPr>
        <w:rPr>
          <w:rFonts w:ascii="Times New Roman" w:hAnsi="Times New Roman"/>
          <w:b/>
          <w:sz w:val="24"/>
          <w:szCs w:val="24"/>
          <w:u w:val="single"/>
        </w:rPr>
      </w:pPr>
    </w:p>
    <w:p w:rsidR="00CB3861" w:rsidRDefault="00CB3861" w:rsidP="00CB3861">
      <w:pPr>
        <w:rPr>
          <w:rFonts w:ascii="Times New Roman" w:hAnsi="Times New Roman"/>
          <w:b/>
          <w:sz w:val="24"/>
          <w:szCs w:val="24"/>
          <w:u w:val="single"/>
        </w:rPr>
      </w:pPr>
      <w:r w:rsidRPr="00CB3861">
        <w:rPr>
          <w:rFonts w:ascii="Times New Roman" w:hAnsi="Times New Roman"/>
          <w:b/>
          <w:sz w:val="24"/>
          <w:szCs w:val="24"/>
          <w:u w:val="single"/>
        </w:rPr>
        <w:t>Financial Empowerment - Increasing Budgeting Skills Utilizing Financial Empowerment Tools</w:t>
      </w:r>
    </w:p>
    <w:p w:rsidR="00CB3861" w:rsidRDefault="00CB3861" w:rsidP="00CB3861">
      <w:pPr>
        <w:rPr>
          <w:rFonts w:ascii="Times New Roman" w:hAnsi="Times New Roman"/>
          <w:b/>
          <w:sz w:val="24"/>
          <w:szCs w:val="24"/>
          <w:u w:val="single"/>
        </w:rPr>
      </w:pPr>
    </w:p>
    <w:p w:rsidR="00CB3861" w:rsidRDefault="00CB3861" w:rsidP="00CB3861">
      <w:pPr>
        <w:rPr>
          <w:rFonts w:ascii="Times New Roman" w:hAnsi="Times New Roman"/>
          <w:sz w:val="24"/>
          <w:szCs w:val="24"/>
        </w:rPr>
      </w:pPr>
      <w:r>
        <w:rPr>
          <w:rFonts w:ascii="Times New Roman" w:hAnsi="Times New Roman"/>
          <w:b/>
          <w:sz w:val="24"/>
          <w:szCs w:val="24"/>
        </w:rPr>
        <w:t xml:space="preserve">Procedure Codes: </w:t>
      </w:r>
      <w:r>
        <w:rPr>
          <w:rFonts w:ascii="Times New Roman" w:hAnsi="Times New Roman"/>
          <w:sz w:val="24"/>
          <w:szCs w:val="24"/>
        </w:rPr>
        <w:t>FEBudgetG (Group)</w:t>
      </w:r>
    </w:p>
    <w:p w:rsidR="00CB3861" w:rsidRPr="00CB3861" w:rsidRDefault="00CB3861" w:rsidP="00CB386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FEBudget (Individual)</w:t>
      </w:r>
    </w:p>
    <w:p w:rsidR="00CB3861" w:rsidRDefault="00CB3861" w:rsidP="00CB3861">
      <w:pPr>
        <w:rPr>
          <w:rFonts w:ascii="Times New Roman" w:hAnsi="Times New Roman"/>
          <w:sz w:val="24"/>
          <w:szCs w:val="24"/>
        </w:rPr>
      </w:pPr>
    </w:p>
    <w:p w:rsidR="00CB3861" w:rsidRDefault="00CB3861" w:rsidP="00CB3861">
      <w:pPr>
        <w:rPr>
          <w:rFonts w:ascii="Times New Roman" w:hAnsi="Times New Roman"/>
          <w:sz w:val="24"/>
          <w:szCs w:val="24"/>
        </w:rPr>
      </w:pPr>
      <w:r>
        <w:rPr>
          <w:rFonts w:ascii="Times New Roman" w:hAnsi="Times New Roman"/>
          <w:b/>
          <w:sz w:val="24"/>
          <w:szCs w:val="24"/>
        </w:rPr>
        <w:lastRenderedPageBreak/>
        <w:t xml:space="preserve">Description: </w:t>
      </w:r>
      <w:r w:rsidRPr="00CB3861">
        <w:rPr>
          <w:rFonts w:ascii="Times New Roman" w:hAnsi="Times New Roman"/>
          <w:sz w:val="24"/>
          <w:szCs w:val="24"/>
        </w:rPr>
        <w:t>To assist in developing a curriculum geared toward teaching budgeting as a financial literacy skill, the Consumer Financial Protection Bureau (CFPB) Your Money, Your Goals (YMYG) toolkit, the Federal Deposit Insurance Corporation (FDIC) Money Smart, or other curriculum approved by the Virginia Department for Ag</w:t>
      </w:r>
      <w:r w:rsidR="00A45A71">
        <w:rPr>
          <w:rFonts w:ascii="Times New Roman" w:hAnsi="Times New Roman"/>
          <w:sz w:val="24"/>
          <w:szCs w:val="24"/>
        </w:rPr>
        <w:t>ing and Rehabilitative Services, such as Next Gen Personal Finance interactive activities (</w:t>
      </w:r>
      <w:hyperlink r:id="rId20" w:history="1">
        <w:r w:rsidR="00A45A71" w:rsidRPr="00A94855">
          <w:rPr>
            <w:rStyle w:val="Hyperlink"/>
            <w:rFonts w:ascii="Times New Roman" w:hAnsi="Times New Roman"/>
            <w:sz w:val="24"/>
            <w:szCs w:val="24"/>
          </w:rPr>
          <w:t>http://playspent.org/</w:t>
        </w:r>
      </w:hyperlink>
      <w:r w:rsidR="00A45A71">
        <w:rPr>
          <w:rFonts w:ascii="Times New Roman" w:hAnsi="Times New Roman"/>
          <w:sz w:val="24"/>
          <w:szCs w:val="24"/>
        </w:rPr>
        <w:t xml:space="preserve">),  </w:t>
      </w:r>
      <w:r w:rsidRPr="00CB3861">
        <w:rPr>
          <w:rFonts w:ascii="Times New Roman" w:hAnsi="Times New Roman"/>
          <w:sz w:val="24"/>
          <w:szCs w:val="24"/>
        </w:rPr>
        <w:t xml:space="preserve">will be utilized as part of the </w:t>
      </w:r>
      <w:r w:rsidRPr="00CB3861">
        <w:rPr>
          <w:rFonts w:ascii="Times New Roman" w:hAnsi="Times New Roman"/>
          <w:bCs/>
          <w:sz w:val="24"/>
          <w:szCs w:val="24"/>
        </w:rPr>
        <w:t>Increasing Budgeting Skills Utilizing Financial Empowerment Tools</w:t>
      </w:r>
      <w:r w:rsidRPr="00CB3861">
        <w:rPr>
          <w:rFonts w:ascii="Times New Roman" w:hAnsi="Times New Roman"/>
          <w:sz w:val="24"/>
          <w:szCs w:val="24"/>
        </w:rPr>
        <w:t xml:space="preserve"> service delivery. Each curriculum offers comprehensive modules on different topics related to financial literacy. While tools to develop and follow a budget are included as part of the curriculum, each one also includes invaluable information on other topics youth need to be educated about, such as how to get and understand a credit report, tracking income and benefits, and saving for emergencies, bills, and other expenses.</w:t>
      </w:r>
    </w:p>
    <w:p w:rsidR="00CB3861" w:rsidRPr="00CB3861" w:rsidRDefault="00CB3861" w:rsidP="00CB3861">
      <w:pPr>
        <w:rPr>
          <w:rFonts w:ascii="Times New Roman" w:hAnsi="Times New Roman"/>
          <w:sz w:val="24"/>
          <w:szCs w:val="24"/>
        </w:rPr>
      </w:pPr>
      <w:r w:rsidRPr="00CB3861">
        <w:rPr>
          <w:rFonts w:ascii="Times New Roman" w:hAnsi="Times New Roman"/>
          <w:sz w:val="24"/>
          <w:szCs w:val="24"/>
        </w:rPr>
        <w:t>This service builds on existing financial capability services such as the Financial Health Assessment (FHA) and Maximizing Earnings Potential Through Career Pathwa</w:t>
      </w:r>
      <w:bookmarkStart w:id="0" w:name="_GoBack"/>
      <w:bookmarkEnd w:id="0"/>
      <w:r w:rsidRPr="00CB3861">
        <w:rPr>
          <w:rFonts w:ascii="Times New Roman" w:hAnsi="Times New Roman"/>
          <w:sz w:val="24"/>
          <w:szCs w:val="24"/>
        </w:rPr>
        <w:t xml:space="preserve">ys (MAX). Like FHA and MAX, this service is designed to equip individuals with disabilities with the skills they need to be educated on how to build and manage savings. The long-term goal is that individuals receiving this service will be able to work their way out of poverty and eventually off of needs-based benefits. Young people knowing how to manage their income and assets while working is the first step to their financial independence. </w:t>
      </w:r>
    </w:p>
    <w:p w:rsidR="00CB3861" w:rsidRPr="00CB3861" w:rsidRDefault="00CB3861" w:rsidP="00CB3861">
      <w:pPr>
        <w:rPr>
          <w:rFonts w:ascii="Times New Roman" w:hAnsi="Times New Roman"/>
          <w:sz w:val="24"/>
          <w:szCs w:val="24"/>
        </w:rPr>
      </w:pPr>
      <w:r w:rsidRPr="00CB3861">
        <w:rPr>
          <w:rFonts w:ascii="Times New Roman" w:hAnsi="Times New Roman"/>
          <w:sz w:val="24"/>
          <w:szCs w:val="24"/>
        </w:rPr>
        <w:t xml:space="preserve">This service can be delivered in a group session as well as individually. The referrals will come from the DARS counselors. The WISA’s role in delivering this service is to provide an overview of the YMYG modules, Money Smart, or another DARS pre-approved curriculum related to how to develop and follow a budget. WISA’s will instruct participants how to use the tools on tracking their income, expenses, and developing a budget. These tools can be customized to fit the client’s individual situation in terms of what benefits they receive, how much earned income they have coming in, and when their bills are due. In addition to using the tools to teach budgeting skills, the income and expense tracker can also be used to help the client avoid late fees on their bills by making sure they know when their bills are due. </w:t>
      </w:r>
    </w:p>
    <w:p w:rsidR="00CB3861" w:rsidRPr="00CB3861" w:rsidRDefault="00CB3861" w:rsidP="00CB3861">
      <w:pPr>
        <w:rPr>
          <w:rFonts w:ascii="Times New Roman" w:hAnsi="Times New Roman"/>
          <w:sz w:val="24"/>
          <w:szCs w:val="24"/>
        </w:rPr>
      </w:pPr>
      <w:r w:rsidRPr="00CB3861">
        <w:rPr>
          <w:rFonts w:ascii="Times New Roman" w:hAnsi="Times New Roman"/>
          <w:sz w:val="24"/>
          <w:szCs w:val="24"/>
        </w:rPr>
        <w:t>While the curriculum can be tailored to meet the needs of the audience, at minimum, providers must cover the following topics:</w:t>
      </w:r>
    </w:p>
    <w:p w:rsidR="00CB3861" w:rsidRPr="00CB3861" w:rsidRDefault="00CB3861" w:rsidP="00CB3861">
      <w:pPr>
        <w:numPr>
          <w:ilvl w:val="0"/>
          <w:numId w:val="3"/>
        </w:numPr>
        <w:rPr>
          <w:rFonts w:ascii="Times New Roman" w:hAnsi="Times New Roman"/>
          <w:sz w:val="24"/>
          <w:szCs w:val="24"/>
        </w:rPr>
      </w:pPr>
      <w:r w:rsidRPr="00CB3861">
        <w:rPr>
          <w:rFonts w:ascii="Times New Roman" w:hAnsi="Times New Roman"/>
          <w:sz w:val="24"/>
          <w:szCs w:val="24"/>
        </w:rPr>
        <w:t>Budgeting for expenses related to work (costs for appropriate clothing, meals during work hours, etc.)</w:t>
      </w:r>
    </w:p>
    <w:p w:rsidR="00CB3861" w:rsidRPr="00CB3861" w:rsidRDefault="00CB3861" w:rsidP="00CB3861">
      <w:pPr>
        <w:numPr>
          <w:ilvl w:val="0"/>
          <w:numId w:val="3"/>
        </w:numPr>
        <w:rPr>
          <w:rFonts w:ascii="Times New Roman" w:hAnsi="Times New Roman"/>
          <w:sz w:val="24"/>
          <w:szCs w:val="24"/>
        </w:rPr>
      </w:pPr>
      <w:r w:rsidRPr="00CB3861">
        <w:rPr>
          <w:rFonts w:ascii="Times New Roman" w:hAnsi="Times New Roman"/>
          <w:sz w:val="24"/>
          <w:szCs w:val="24"/>
        </w:rPr>
        <w:t>Budgeting for transportation (how will clients get to work?)</w:t>
      </w:r>
    </w:p>
    <w:p w:rsidR="00CB3861" w:rsidRPr="00CB3861" w:rsidRDefault="00CB3861" w:rsidP="00CB3861">
      <w:pPr>
        <w:numPr>
          <w:ilvl w:val="0"/>
          <w:numId w:val="3"/>
        </w:numPr>
        <w:rPr>
          <w:rFonts w:ascii="Times New Roman" w:hAnsi="Times New Roman"/>
          <w:sz w:val="24"/>
          <w:szCs w:val="24"/>
        </w:rPr>
      </w:pPr>
      <w:r w:rsidRPr="00CB3861">
        <w:rPr>
          <w:rFonts w:ascii="Times New Roman" w:hAnsi="Times New Roman"/>
          <w:sz w:val="24"/>
          <w:szCs w:val="24"/>
        </w:rPr>
        <w:t>Overview of the purpose of credit as a financial asset and the benefit to the client in understanding their credit score.</w:t>
      </w:r>
    </w:p>
    <w:p w:rsidR="00CB3861" w:rsidRDefault="00CB3861" w:rsidP="00CB3861">
      <w:pPr>
        <w:rPr>
          <w:rFonts w:ascii="Times New Roman" w:hAnsi="Times New Roman"/>
          <w:sz w:val="24"/>
          <w:szCs w:val="24"/>
        </w:rPr>
      </w:pPr>
      <w:r>
        <w:rPr>
          <w:rFonts w:ascii="Times New Roman" w:hAnsi="Times New Roman"/>
          <w:sz w:val="24"/>
          <w:szCs w:val="24"/>
        </w:rPr>
        <w:t>Each session should be between 60-90 minutes in length.</w:t>
      </w:r>
    </w:p>
    <w:p w:rsidR="00CB3861" w:rsidRPr="00CB3861" w:rsidRDefault="00CB3861" w:rsidP="00CB3861">
      <w:pPr>
        <w:rPr>
          <w:rFonts w:ascii="Times New Roman" w:hAnsi="Times New Roman"/>
          <w:sz w:val="24"/>
          <w:szCs w:val="24"/>
        </w:rPr>
      </w:pPr>
      <w:r w:rsidRPr="00CB3861">
        <w:rPr>
          <w:rFonts w:ascii="Times New Roman" w:hAnsi="Times New Roman"/>
          <w:b/>
          <w:sz w:val="24"/>
          <w:szCs w:val="24"/>
        </w:rPr>
        <w:lastRenderedPageBreak/>
        <w:t xml:space="preserve">Participants: </w:t>
      </w:r>
      <w:r w:rsidRPr="00CB3861">
        <w:rPr>
          <w:rFonts w:ascii="Times New Roman" w:hAnsi="Times New Roman"/>
          <w:sz w:val="24"/>
          <w:szCs w:val="24"/>
        </w:rPr>
        <w:t xml:space="preserve">While this service is geared towards students with disabilities, it can also be utilized for other populations at the Vocational Rehabilitation Counselor’s discretion on a one-on-one basis. </w:t>
      </w:r>
    </w:p>
    <w:p w:rsidR="00CB3861" w:rsidRDefault="00CB3861" w:rsidP="00CB3861">
      <w:pPr>
        <w:rPr>
          <w:rFonts w:ascii="Times New Roman" w:hAnsi="Times New Roman"/>
          <w:sz w:val="24"/>
          <w:szCs w:val="24"/>
        </w:rPr>
      </w:pPr>
    </w:p>
    <w:p w:rsidR="00CB3861" w:rsidRPr="00CB3861" w:rsidRDefault="00CB3861" w:rsidP="00CB3861">
      <w:pPr>
        <w:rPr>
          <w:rFonts w:ascii="Times New Roman" w:hAnsi="Times New Roman"/>
          <w:bCs/>
          <w:sz w:val="24"/>
          <w:szCs w:val="24"/>
        </w:rPr>
      </w:pPr>
      <w:r w:rsidRPr="00CB3861">
        <w:rPr>
          <w:rFonts w:ascii="Times New Roman" w:hAnsi="Times New Roman"/>
          <w:b/>
          <w:bCs/>
          <w:sz w:val="24"/>
          <w:szCs w:val="24"/>
        </w:rPr>
        <w:t xml:space="preserve">Fee: </w:t>
      </w:r>
      <w:r w:rsidRPr="00CB3861">
        <w:rPr>
          <w:rFonts w:ascii="Times New Roman" w:hAnsi="Times New Roman"/>
          <w:bCs/>
          <w:sz w:val="24"/>
          <w:szCs w:val="24"/>
        </w:rPr>
        <w:t>$150 (Individual)</w:t>
      </w:r>
    </w:p>
    <w:p w:rsidR="00CB3861" w:rsidRPr="00CB3861" w:rsidRDefault="00CB3861" w:rsidP="00CB3861">
      <w:pPr>
        <w:rPr>
          <w:rFonts w:ascii="Times New Roman" w:hAnsi="Times New Roman"/>
          <w:sz w:val="24"/>
          <w:szCs w:val="24"/>
        </w:rPr>
      </w:pPr>
      <w:r w:rsidRPr="00CB3861">
        <w:rPr>
          <w:rFonts w:ascii="Times New Roman" w:hAnsi="Times New Roman"/>
          <w:bCs/>
          <w:sz w:val="24"/>
          <w:szCs w:val="24"/>
        </w:rPr>
        <w:t xml:space="preserve">         $300 (</w:t>
      </w:r>
      <w:r w:rsidR="00E424C0">
        <w:rPr>
          <w:rFonts w:ascii="Times New Roman" w:hAnsi="Times New Roman"/>
          <w:bCs/>
          <w:sz w:val="24"/>
          <w:szCs w:val="24"/>
        </w:rPr>
        <w:t>G</w:t>
      </w:r>
      <w:r w:rsidRPr="00CB3861">
        <w:rPr>
          <w:rFonts w:ascii="Times New Roman" w:hAnsi="Times New Roman"/>
          <w:bCs/>
          <w:sz w:val="24"/>
          <w:szCs w:val="24"/>
        </w:rPr>
        <w:t>roup)</w:t>
      </w:r>
    </w:p>
    <w:p w:rsidR="00CB3861" w:rsidRDefault="00CB3861" w:rsidP="00CB3861">
      <w:pPr>
        <w:rPr>
          <w:rFonts w:ascii="Times New Roman" w:hAnsi="Times New Roman"/>
          <w:sz w:val="24"/>
          <w:szCs w:val="24"/>
        </w:rPr>
      </w:pPr>
    </w:p>
    <w:p w:rsidR="00CB3861" w:rsidRPr="00CB3861" w:rsidRDefault="00CB3861" w:rsidP="00CB3861">
      <w:pPr>
        <w:rPr>
          <w:rFonts w:ascii="Times New Roman" w:hAnsi="Times New Roman"/>
          <w:sz w:val="24"/>
          <w:szCs w:val="24"/>
        </w:rPr>
      </w:pPr>
      <w:r w:rsidRPr="00CB3861">
        <w:rPr>
          <w:rFonts w:ascii="Times New Roman" w:hAnsi="Times New Roman"/>
          <w:b/>
          <w:bCs/>
          <w:sz w:val="24"/>
          <w:szCs w:val="24"/>
        </w:rPr>
        <w:t>Documentation:</w:t>
      </w:r>
      <w:r w:rsidRPr="00CB3861">
        <w:rPr>
          <w:rFonts w:ascii="Times New Roman" w:hAnsi="Times New Roman"/>
          <w:sz w:val="24"/>
          <w:szCs w:val="24"/>
        </w:rPr>
        <w:t xml:space="preserve">    For both group and individual services, providers are required to write up a report detailing the following:</w:t>
      </w:r>
    </w:p>
    <w:p w:rsidR="00CB3861" w:rsidRPr="00CB3861" w:rsidRDefault="00CB3861" w:rsidP="00CB3861">
      <w:pPr>
        <w:rPr>
          <w:rFonts w:ascii="Times New Roman" w:hAnsi="Times New Roman"/>
          <w:sz w:val="24"/>
          <w:szCs w:val="24"/>
        </w:rPr>
      </w:pPr>
      <w:r w:rsidRPr="00CB3861">
        <w:rPr>
          <w:rFonts w:ascii="Times New Roman" w:hAnsi="Times New Roman"/>
          <w:sz w:val="24"/>
          <w:szCs w:val="24"/>
        </w:rPr>
        <w:t>-Which curriculum was used (YMYG, Money Smart, etc.)</w:t>
      </w:r>
    </w:p>
    <w:p w:rsidR="00CB3861" w:rsidRPr="00CB3861" w:rsidRDefault="00CB3861" w:rsidP="00CB3861">
      <w:pPr>
        <w:rPr>
          <w:rFonts w:ascii="Times New Roman" w:hAnsi="Times New Roman"/>
          <w:sz w:val="24"/>
          <w:szCs w:val="24"/>
        </w:rPr>
      </w:pPr>
      <w:r w:rsidRPr="00CB3861">
        <w:rPr>
          <w:rFonts w:ascii="Times New Roman" w:hAnsi="Times New Roman"/>
          <w:sz w:val="24"/>
          <w:szCs w:val="24"/>
        </w:rPr>
        <w:t>-Which tools were covered (Budget sheet, bill pay calendar, understanding a credit report, etc?)</w:t>
      </w:r>
    </w:p>
    <w:p w:rsidR="00CB3861" w:rsidRPr="00CB3861" w:rsidRDefault="00CB3861" w:rsidP="00CB3861">
      <w:pPr>
        <w:rPr>
          <w:rFonts w:ascii="Times New Roman" w:hAnsi="Times New Roman"/>
          <w:sz w:val="24"/>
          <w:szCs w:val="24"/>
        </w:rPr>
      </w:pPr>
      <w:r w:rsidRPr="00CB3861">
        <w:rPr>
          <w:rFonts w:ascii="Times New Roman" w:hAnsi="Times New Roman"/>
          <w:sz w:val="24"/>
          <w:szCs w:val="24"/>
        </w:rPr>
        <w:t>-Participant’s response to service activities</w:t>
      </w:r>
    </w:p>
    <w:p w:rsidR="00CB3861" w:rsidRPr="00CB3861" w:rsidRDefault="00CB3861" w:rsidP="00CB3861">
      <w:pPr>
        <w:rPr>
          <w:rFonts w:ascii="Times New Roman" w:hAnsi="Times New Roman"/>
          <w:sz w:val="24"/>
          <w:szCs w:val="24"/>
        </w:rPr>
      </w:pPr>
      <w:r w:rsidRPr="00CB3861">
        <w:rPr>
          <w:rFonts w:ascii="Times New Roman" w:hAnsi="Times New Roman"/>
          <w:sz w:val="24"/>
          <w:szCs w:val="24"/>
        </w:rPr>
        <w:t>Providers are to attach any products resulting from the service, such as a student-developed budget, to their report and bill.</w:t>
      </w:r>
    </w:p>
    <w:p w:rsidR="00CB3861" w:rsidRPr="00CB3861" w:rsidRDefault="00CB3861" w:rsidP="00CB3861">
      <w:pPr>
        <w:rPr>
          <w:rFonts w:ascii="Times New Roman" w:hAnsi="Times New Roman"/>
          <w:sz w:val="24"/>
          <w:szCs w:val="24"/>
        </w:rPr>
      </w:pPr>
      <w:r w:rsidRPr="00CB3861">
        <w:rPr>
          <w:rFonts w:ascii="Times New Roman" w:hAnsi="Times New Roman"/>
          <w:sz w:val="24"/>
          <w:szCs w:val="24"/>
        </w:rPr>
        <w:t>Individual service provision requires supporting the client with creating a budget and spending plan.  Both of these documents must be submitted to the Vocational Rehabilitation Counselor in order to receive payment.</w:t>
      </w:r>
    </w:p>
    <w:p w:rsidR="00CB3861" w:rsidRPr="00CB3861" w:rsidRDefault="00CB3861" w:rsidP="00CB3861">
      <w:pPr>
        <w:rPr>
          <w:rFonts w:ascii="Times New Roman" w:hAnsi="Times New Roman"/>
          <w:sz w:val="24"/>
          <w:szCs w:val="24"/>
        </w:rPr>
      </w:pPr>
    </w:p>
    <w:p w:rsidR="00CB3861" w:rsidRPr="00CB3861" w:rsidRDefault="00CB3861" w:rsidP="00CB3861">
      <w:pPr>
        <w:rPr>
          <w:rFonts w:ascii="Times New Roman" w:hAnsi="Times New Roman"/>
          <w:sz w:val="24"/>
          <w:szCs w:val="24"/>
        </w:rPr>
      </w:pPr>
      <w:r w:rsidRPr="00CB3861">
        <w:rPr>
          <w:rFonts w:ascii="Times New Roman" w:hAnsi="Times New Roman"/>
          <w:sz w:val="24"/>
          <w:szCs w:val="24"/>
        </w:rPr>
        <w:t xml:space="preserve">**Only vendors who have completed required Community Financial Empowerment and financial literacy training from the Consumer Financial Protection Bureau (CFPB) and Your Money, your goals will be eligible to receive payment for this service. Individuals who have completed this training will be indicated on the Work Incentives Specialist Advocate (WISA) roster. For a current copy of the roster, contact Michael Klinger, Work Incentives Specialist, at </w:t>
      </w:r>
      <w:hyperlink r:id="rId21" w:history="1">
        <w:r w:rsidRPr="00CB3861">
          <w:rPr>
            <w:rStyle w:val="Hyperlink"/>
            <w:rFonts w:ascii="Times New Roman" w:hAnsi="Times New Roman"/>
            <w:sz w:val="24"/>
            <w:szCs w:val="24"/>
          </w:rPr>
          <w:t>Michael.klinger@dars.virginia.gov</w:t>
        </w:r>
      </w:hyperlink>
      <w:r w:rsidRPr="00CB3861">
        <w:rPr>
          <w:rFonts w:ascii="Times New Roman" w:hAnsi="Times New Roman"/>
          <w:sz w:val="24"/>
          <w:szCs w:val="24"/>
        </w:rPr>
        <w:t xml:space="preserve">. </w:t>
      </w:r>
    </w:p>
    <w:p w:rsidR="00CB3861" w:rsidRPr="00CB3861" w:rsidRDefault="00CB3861" w:rsidP="00CB3861">
      <w:pPr>
        <w:rPr>
          <w:rFonts w:ascii="Times New Roman" w:hAnsi="Times New Roman"/>
          <w:sz w:val="24"/>
          <w:szCs w:val="24"/>
        </w:rPr>
      </w:pPr>
    </w:p>
    <w:p w:rsidR="00CB3861" w:rsidRDefault="00CB3861" w:rsidP="00CB3861">
      <w:pPr>
        <w:rPr>
          <w:rFonts w:ascii="Times New Roman" w:hAnsi="Times New Roman"/>
          <w:sz w:val="24"/>
          <w:szCs w:val="24"/>
        </w:rPr>
      </w:pPr>
    </w:p>
    <w:p w:rsidR="00CB3861" w:rsidRPr="00CB3861" w:rsidRDefault="00CB3861" w:rsidP="00CB3861">
      <w:pPr>
        <w:rPr>
          <w:rFonts w:ascii="Times New Roman" w:hAnsi="Times New Roman"/>
          <w:sz w:val="24"/>
          <w:szCs w:val="24"/>
        </w:rPr>
      </w:pPr>
    </w:p>
    <w:p w:rsidR="00CB3861" w:rsidRPr="00CB3861" w:rsidRDefault="00CB3861" w:rsidP="00CB3861">
      <w:pPr>
        <w:rPr>
          <w:rFonts w:ascii="Times New Roman" w:hAnsi="Times New Roman"/>
          <w:b/>
          <w:sz w:val="24"/>
          <w:szCs w:val="24"/>
        </w:rPr>
      </w:pPr>
    </w:p>
    <w:p w:rsidR="000775BF" w:rsidRPr="000775BF" w:rsidRDefault="000775BF" w:rsidP="000775BF">
      <w:pPr>
        <w:rPr>
          <w:rFonts w:ascii="Times New Roman" w:hAnsi="Times New Roman"/>
          <w:b/>
          <w:sz w:val="24"/>
          <w:szCs w:val="24"/>
        </w:rPr>
      </w:pPr>
    </w:p>
    <w:p w:rsidR="000775BF" w:rsidRPr="000775BF" w:rsidRDefault="000775BF" w:rsidP="000775BF">
      <w:pPr>
        <w:rPr>
          <w:rFonts w:ascii="Times New Roman" w:hAnsi="Times New Roman"/>
          <w:b/>
          <w:sz w:val="24"/>
          <w:szCs w:val="24"/>
        </w:rPr>
      </w:pPr>
    </w:p>
    <w:p w:rsidR="000775BF" w:rsidRPr="00C043CD" w:rsidRDefault="000775BF" w:rsidP="00C043CD">
      <w:pPr>
        <w:rPr>
          <w:rFonts w:ascii="Times New Roman" w:hAnsi="Times New Roman"/>
          <w:b/>
          <w:sz w:val="24"/>
          <w:szCs w:val="24"/>
        </w:rPr>
      </w:pPr>
    </w:p>
    <w:p w:rsidR="00C043CD" w:rsidRPr="00C043CD" w:rsidRDefault="00C043CD" w:rsidP="00916057">
      <w:pPr>
        <w:rPr>
          <w:rFonts w:ascii="Times New Roman" w:hAnsi="Times New Roman"/>
          <w:sz w:val="24"/>
          <w:szCs w:val="24"/>
        </w:rPr>
      </w:pPr>
    </w:p>
    <w:p w:rsidR="00294526" w:rsidRPr="00C043CD" w:rsidRDefault="00294526">
      <w:pPr>
        <w:rPr>
          <w:rFonts w:ascii="Times New Roman" w:hAnsi="Times New Roman"/>
          <w:sz w:val="24"/>
          <w:szCs w:val="24"/>
        </w:rPr>
      </w:pPr>
    </w:p>
    <w:sectPr w:rsidR="00294526" w:rsidRPr="00C043CD" w:rsidSect="00B2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7940"/>
    <w:multiLevelType w:val="hybridMultilevel"/>
    <w:tmpl w:val="21AC15EE"/>
    <w:lvl w:ilvl="0" w:tplc="F93636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E499C"/>
    <w:multiLevelType w:val="hybridMultilevel"/>
    <w:tmpl w:val="D6E0D8A8"/>
    <w:lvl w:ilvl="0" w:tplc="1FD21068">
      <w:start w:val="13"/>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7863105"/>
    <w:multiLevelType w:val="hybridMultilevel"/>
    <w:tmpl w:val="C338F4AC"/>
    <w:lvl w:ilvl="0" w:tplc="9184F774">
      <w:start w:val="30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K1MLK0NLY0NDAxNjBW0lEKTi0uzszPAymwrAUAmIEWgSwAAAA="/>
  </w:docVars>
  <w:rsids>
    <w:rsidRoot w:val="00B21B86"/>
    <w:rsid w:val="000379BB"/>
    <w:rsid w:val="0004661D"/>
    <w:rsid w:val="00046ACA"/>
    <w:rsid w:val="000775BF"/>
    <w:rsid w:val="00094E89"/>
    <w:rsid w:val="00112462"/>
    <w:rsid w:val="00120B84"/>
    <w:rsid w:val="001B0CF9"/>
    <w:rsid w:val="001D73F0"/>
    <w:rsid w:val="001E3B94"/>
    <w:rsid w:val="002156D6"/>
    <w:rsid w:val="00292AAF"/>
    <w:rsid w:val="00294526"/>
    <w:rsid w:val="002C0D70"/>
    <w:rsid w:val="002E4F55"/>
    <w:rsid w:val="00320462"/>
    <w:rsid w:val="00376B48"/>
    <w:rsid w:val="0038187D"/>
    <w:rsid w:val="003D5EEE"/>
    <w:rsid w:val="003D7D28"/>
    <w:rsid w:val="004649F1"/>
    <w:rsid w:val="0049461E"/>
    <w:rsid w:val="004C3725"/>
    <w:rsid w:val="005407EA"/>
    <w:rsid w:val="00570E54"/>
    <w:rsid w:val="005715AC"/>
    <w:rsid w:val="005B3C72"/>
    <w:rsid w:val="005B68FF"/>
    <w:rsid w:val="005F369D"/>
    <w:rsid w:val="00600EFC"/>
    <w:rsid w:val="006A5180"/>
    <w:rsid w:val="00747680"/>
    <w:rsid w:val="007F158E"/>
    <w:rsid w:val="007F7679"/>
    <w:rsid w:val="008533C4"/>
    <w:rsid w:val="00861A0D"/>
    <w:rsid w:val="00871DE1"/>
    <w:rsid w:val="008C72E6"/>
    <w:rsid w:val="009056B9"/>
    <w:rsid w:val="00916057"/>
    <w:rsid w:val="00927D32"/>
    <w:rsid w:val="00970E4B"/>
    <w:rsid w:val="00A45A71"/>
    <w:rsid w:val="00A63A14"/>
    <w:rsid w:val="00A84B7A"/>
    <w:rsid w:val="00AB70CD"/>
    <w:rsid w:val="00AB7F97"/>
    <w:rsid w:val="00AC5CFF"/>
    <w:rsid w:val="00AD09EC"/>
    <w:rsid w:val="00B10BCB"/>
    <w:rsid w:val="00B13B53"/>
    <w:rsid w:val="00B21B86"/>
    <w:rsid w:val="00B221E0"/>
    <w:rsid w:val="00B3368A"/>
    <w:rsid w:val="00BE5BFE"/>
    <w:rsid w:val="00C022DE"/>
    <w:rsid w:val="00C043CD"/>
    <w:rsid w:val="00C40F72"/>
    <w:rsid w:val="00C73CCB"/>
    <w:rsid w:val="00CA2755"/>
    <w:rsid w:val="00CB3861"/>
    <w:rsid w:val="00CD4B47"/>
    <w:rsid w:val="00CF7319"/>
    <w:rsid w:val="00D53CF3"/>
    <w:rsid w:val="00DB5CE0"/>
    <w:rsid w:val="00DD5A2A"/>
    <w:rsid w:val="00E424C0"/>
    <w:rsid w:val="00E75FC9"/>
    <w:rsid w:val="00F13B82"/>
    <w:rsid w:val="00F66BC6"/>
    <w:rsid w:val="00FA607F"/>
    <w:rsid w:val="00FB31ED"/>
    <w:rsid w:val="00FC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C9C1D"/>
  <w15:docId w15:val="{16CC520E-9114-45EC-BB5E-22AE91F3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8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89"/>
    <w:pPr>
      <w:spacing w:after="0" w:line="240" w:lineRule="auto"/>
      <w:ind w:left="720"/>
    </w:pPr>
    <w:rPr>
      <w:rFonts w:ascii="Times New Roman" w:eastAsia="Calibri" w:hAnsi="Times New Roman"/>
      <w:sz w:val="24"/>
      <w:szCs w:val="24"/>
    </w:rPr>
  </w:style>
  <w:style w:type="character" w:styleId="Strong">
    <w:name w:val="Strong"/>
    <w:basedOn w:val="DefaultParagraphFont"/>
    <w:uiPriority w:val="22"/>
    <w:qFormat/>
    <w:rsid w:val="009056B9"/>
    <w:rPr>
      <w:b/>
      <w:bCs/>
    </w:rPr>
  </w:style>
  <w:style w:type="character" w:styleId="Hyperlink">
    <w:name w:val="Hyperlink"/>
    <w:basedOn w:val="DefaultParagraphFont"/>
    <w:uiPriority w:val="99"/>
    <w:unhideWhenUsed/>
    <w:rsid w:val="009056B9"/>
    <w:rPr>
      <w:strike w:val="0"/>
      <w:dstrike w:val="0"/>
      <w:color w:val="1F2C9A"/>
      <w:u w:val="none"/>
      <w:effect w:val="none"/>
    </w:rPr>
  </w:style>
  <w:style w:type="paragraph" w:styleId="NormalWeb">
    <w:name w:val="Normal (Web)"/>
    <w:basedOn w:val="Normal"/>
    <w:uiPriority w:val="99"/>
    <w:unhideWhenUsed/>
    <w:rsid w:val="009056B9"/>
    <w:pPr>
      <w:spacing w:after="240" w:line="240" w:lineRule="auto"/>
    </w:pPr>
    <w:rPr>
      <w:rFonts w:ascii="Times New Roman" w:hAnsi="Times New Roman"/>
      <w:sz w:val="24"/>
      <w:szCs w:val="24"/>
    </w:rPr>
  </w:style>
  <w:style w:type="character" w:styleId="Emphasis">
    <w:name w:val="Emphasis"/>
    <w:basedOn w:val="DefaultParagraphFont"/>
    <w:uiPriority w:val="20"/>
    <w:qFormat/>
    <w:rsid w:val="009056B9"/>
    <w:rPr>
      <w:i/>
      <w:iCs/>
    </w:rPr>
  </w:style>
  <w:style w:type="paragraph" w:customStyle="1" w:styleId="Default">
    <w:name w:val="Default"/>
    <w:rsid w:val="00294526"/>
    <w:pPr>
      <w:autoSpaceDE w:val="0"/>
      <w:autoSpaceDN w:val="0"/>
      <w:adjustRightInd w:val="0"/>
    </w:pPr>
    <w:rPr>
      <w:rFonts w:eastAsia="Calibri"/>
      <w:color w:val="000000"/>
      <w:sz w:val="24"/>
      <w:szCs w:val="24"/>
    </w:rPr>
  </w:style>
  <w:style w:type="character" w:styleId="FollowedHyperlink">
    <w:name w:val="FollowedHyperlink"/>
    <w:basedOn w:val="DefaultParagraphFont"/>
    <w:rsid w:val="002E4F55"/>
    <w:rPr>
      <w:color w:val="800080" w:themeColor="followedHyperlink"/>
      <w:u w:val="single"/>
    </w:rPr>
  </w:style>
  <w:style w:type="character" w:customStyle="1" w:styleId="UnresolvedMention">
    <w:name w:val="Unresolved Mention"/>
    <w:basedOn w:val="DefaultParagraphFont"/>
    <w:uiPriority w:val="99"/>
    <w:semiHidden/>
    <w:unhideWhenUsed/>
    <w:rsid w:val="008C72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6310">
      <w:bodyDiv w:val="1"/>
      <w:marLeft w:val="0"/>
      <w:marRight w:val="0"/>
      <w:marTop w:val="0"/>
      <w:marBottom w:val="0"/>
      <w:divBdr>
        <w:top w:val="none" w:sz="0" w:space="0" w:color="auto"/>
        <w:left w:val="none" w:sz="0" w:space="0" w:color="auto"/>
        <w:bottom w:val="none" w:sz="0" w:space="0" w:color="auto"/>
        <w:right w:val="none" w:sz="0" w:space="0" w:color="auto"/>
      </w:divBdr>
    </w:div>
    <w:div w:id="494107933">
      <w:bodyDiv w:val="1"/>
      <w:marLeft w:val="0"/>
      <w:marRight w:val="0"/>
      <w:marTop w:val="0"/>
      <w:marBottom w:val="0"/>
      <w:divBdr>
        <w:top w:val="none" w:sz="0" w:space="0" w:color="auto"/>
        <w:left w:val="none" w:sz="0" w:space="0" w:color="auto"/>
        <w:bottom w:val="none" w:sz="0" w:space="0" w:color="auto"/>
        <w:right w:val="none" w:sz="0" w:space="0" w:color="auto"/>
      </w:divBdr>
    </w:div>
    <w:div w:id="803306747">
      <w:bodyDiv w:val="1"/>
      <w:marLeft w:val="0"/>
      <w:marRight w:val="0"/>
      <w:marTop w:val="0"/>
      <w:marBottom w:val="0"/>
      <w:divBdr>
        <w:top w:val="none" w:sz="0" w:space="0" w:color="auto"/>
        <w:left w:val="none" w:sz="0" w:space="0" w:color="auto"/>
        <w:bottom w:val="none" w:sz="0" w:space="0" w:color="auto"/>
        <w:right w:val="none" w:sz="0" w:space="0" w:color="auto"/>
      </w:divBdr>
      <w:divsChild>
        <w:div w:id="260335955">
          <w:marLeft w:val="0"/>
          <w:marRight w:val="0"/>
          <w:marTop w:val="0"/>
          <w:marBottom w:val="225"/>
          <w:divBdr>
            <w:top w:val="single" w:sz="6" w:space="0" w:color="AAAAAA"/>
            <w:left w:val="single" w:sz="6" w:space="0" w:color="AAAAAA"/>
            <w:bottom w:val="single" w:sz="6" w:space="0" w:color="AAAAAA"/>
            <w:right w:val="single" w:sz="6" w:space="0" w:color="AAAAAA"/>
          </w:divBdr>
          <w:divsChild>
            <w:div w:id="929512125">
              <w:marLeft w:val="0"/>
              <w:marRight w:val="0"/>
              <w:marTop w:val="0"/>
              <w:marBottom w:val="0"/>
              <w:divBdr>
                <w:top w:val="none" w:sz="0" w:space="0" w:color="auto"/>
                <w:left w:val="none" w:sz="0" w:space="0" w:color="auto"/>
                <w:bottom w:val="none" w:sz="0" w:space="0" w:color="auto"/>
                <w:right w:val="none" w:sz="0" w:space="0" w:color="auto"/>
              </w:divBdr>
              <w:divsChild>
                <w:div w:id="515534040">
                  <w:marLeft w:val="0"/>
                  <w:marRight w:val="0"/>
                  <w:marTop w:val="0"/>
                  <w:marBottom w:val="0"/>
                  <w:divBdr>
                    <w:top w:val="none" w:sz="0" w:space="0" w:color="auto"/>
                    <w:left w:val="none" w:sz="0" w:space="0" w:color="auto"/>
                    <w:bottom w:val="none" w:sz="0" w:space="0" w:color="auto"/>
                    <w:right w:val="none" w:sz="0" w:space="0" w:color="auto"/>
                  </w:divBdr>
                  <w:divsChild>
                    <w:div w:id="2033022922">
                      <w:marLeft w:val="0"/>
                      <w:marRight w:val="0"/>
                      <w:marTop w:val="0"/>
                      <w:marBottom w:val="0"/>
                      <w:divBdr>
                        <w:top w:val="none" w:sz="0" w:space="0" w:color="auto"/>
                        <w:left w:val="none" w:sz="0" w:space="0" w:color="auto"/>
                        <w:bottom w:val="none" w:sz="0" w:space="0" w:color="auto"/>
                        <w:right w:val="none" w:sz="0" w:space="0" w:color="auto"/>
                      </w:divBdr>
                      <w:divsChild>
                        <w:div w:id="398600124">
                          <w:marLeft w:val="1"/>
                          <w:marRight w:val="1"/>
                          <w:marTop w:val="0"/>
                          <w:marBottom w:val="0"/>
                          <w:divBdr>
                            <w:top w:val="none" w:sz="0" w:space="0" w:color="auto"/>
                            <w:left w:val="none" w:sz="0" w:space="0" w:color="auto"/>
                            <w:bottom w:val="none" w:sz="0" w:space="0" w:color="auto"/>
                            <w:right w:val="none" w:sz="0" w:space="0" w:color="auto"/>
                          </w:divBdr>
                          <w:divsChild>
                            <w:div w:id="582884691">
                              <w:marLeft w:val="0"/>
                              <w:marRight w:val="0"/>
                              <w:marTop w:val="240"/>
                              <w:marBottom w:val="240"/>
                              <w:divBdr>
                                <w:top w:val="none" w:sz="0" w:space="0" w:color="auto"/>
                                <w:left w:val="none" w:sz="0" w:space="0" w:color="auto"/>
                                <w:bottom w:val="none" w:sz="0" w:space="0" w:color="auto"/>
                                <w:right w:val="none" w:sz="0" w:space="0" w:color="auto"/>
                              </w:divBdr>
                              <w:divsChild>
                                <w:div w:id="20039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88018">
      <w:bodyDiv w:val="1"/>
      <w:marLeft w:val="0"/>
      <w:marRight w:val="0"/>
      <w:marTop w:val="0"/>
      <w:marBottom w:val="0"/>
      <w:divBdr>
        <w:top w:val="none" w:sz="0" w:space="0" w:color="auto"/>
        <w:left w:val="none" w:sz="0" w:space="0" w:color="auto"/>
        <w:bottom w:val="none" w:sz="0" w:space="0" w:color="auto"/>
        <w:right w:val="none" w:sz="0" w:space="0" w:color="auto"/>
      </w:divBdr>
    </w:div>
    <w:div w:id="1480150464">
      <w:bodyDiv w:val="1"/>
      <w:marLeft w:val="0"/>
      <w:marRight w:val="0"/>
      <w:marTop w:val="0"/>
      <w:marBottom w:val="0"/>
      <w:divBdr>
        <w:top w:val="none" w:sz="0" w:space="0" w:color="auto"/>
        <w:left w:val="none" w:sz="0" w:space="0" w:color="auto"/>
        <w:bottom w:val="none" w:sz="0" w:space="0" w:color="auto"/>
        <w:right w:val="none" w:sz="0" w:space="0" w:color="auto"/>
      </w:divBdr>
    </w:div>
    <w:div w:id="16974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world.org/wwwebhelp/external/bpqy_handbook.pdf" TargetMode="External"/><Relationship Id="rId13" Type="http://schemas.openxmlformats.org/officeDocument/2006/relationships/hyperlink" Target="http://www.irs.gov/Individuals/EITC,-Earned-Income-Tax-Credit,-Questions-and-Answers" TargetMode="External"/><Relationship Id="rId18" Type="http://schemas.openxmlformats.org/officeDocument/2006/relationships/hyperlink" Target="mailto:Michael.klinger@dars.virginia.gov" TargetMode="External"/><Relationship Id="rId3" Type="http://schemas.openxmlformats.org/officeDocument/2006/relationships/settings" Target="settings.xml"/><Relationship Id="rId21" Type="http://schemas.openxmlformats.org/officeDocument/2006/relationships/hyperlink" Target="mailto:Michael.klinger@dars.virginia.gov" TargetMode="External"/><Relationship Id="rId7" Type="http://schemas.openxmlformats.org/officeDocument/2006/relationships/hyperlink" Target="http://www.ssa.gov/online/ssa-3288.pdf" TargetMode="External"/><Relationship Id="rId12" Type="http://schemas.openxmlformats.org/officeDocument/2006/relationships/hyperlink" Target="http://www.vadars.org/formscabinet/Formscabinet.asp?pass=et1&amp;t1=GRANT&amp;pg" TargetMode="External"/><Relationship Id="rId17" Type="http://schemas.openxmlformats.org/officeDocument/2006/relationships/hyperlink" Target="https://www.vadars.org/gsp/wisa.htm" TargetMode="External"/><Relationship Id="rId2" Type="http://schemas.openxmlformats.org/officeDocument/2006/relationships/styles" Target="styles.xml"/><Relationship Id="rId16" Type="http://schemas.openxmlformats.org/officeDocument/2006/relationships/hyperlink" Target="mailto:Michael.klinger@dars.virginia.gov" TargetMode="External"/><Relationship Id="rId20" Type="http://schemas.openxmlformats.org/officeDocument/2006/relationships/hyperlink" Target="http://playspent.org/" TargetMode="External"/><Relationship Id="rId1" Type="http://schemas.openxmlformats.org/officeDocument/2006/relationships/numbering" Target="numbering.xml"/><Relationship Id="rId6" Type="http://schemas.openxmlformats.org/officeDocument/2006/relationships/hyperlink" Target="http://www.ssa.gov/online/ssa-827.pdf" TargetMode="External"/><Relationship Id="rId11" Type="http://schemas.openxmlformats.org/officeDocument/2006/relationships/hyperlink" Target="http://www.socialsecurity.gov/work/formsandpubs.html" TargetMode="External"/><Relationship Id="rId5" Type="http://schemas.openxmlformats.org/officeDocument/2006/relationships/hyperlink" Target="http://www.workworld.org/wwwebhelp/benefits_planning_query_bpqy_.htm" TargetMode="External"/><Relationship Id="rId15" Type="http://schemas.openxmlformats.org/officeDocument/2006/relationships/hyperlink" Target="http://www.dhcd.virginia.gov/images/VIDA/VIDA-Intermediary-directory.pdf" TargetMode="External"/><Relationship Id="rId23" Type="http://schemas.openxmlformats.org/officeDocument/2006/relationships/theme" Target="theme/theme1.xml"/><Relationship Id="rId10" Type="http://schemas.openxmlformats.org/officeDocument/2006/relationships/hyperlink" Target="http://www.workworld.org/wwwebhelp/benefits_planning_query_bpqy_.htm" TargetMode="External"/><Relationship Id="rId19" Type="http://schemas.openxmlformats.org/officeDocument/2006/relationships/hyperlink" Target="https://sp.wwrc.net/dsaIT/aware/SitePages/Home.aspx?RootFolder=%2FdsaIT%2Faware%2FShared%20Documents%2FDRS%2FTraining%20Documents%2FGroup%20Auth%20WISA%20PreETS%20Training%20%2D%20April%202018&amp;FolderCTID=0x012000469E4FD75D3A3E48BC955061B4E8370E&amp;View=%7BCC19FED8%2D50FE%2D4537%2D97CE%2D3446D74FD168%7D&amp;InitialTabId=Ribbon%2ERead&amp;VisibilityContext=WSSTabPersistence" TargetMode="External"/><Relationship Id="rId4" Type="http://schemas.openxmlformats.org/officeDocument/2006/relationships/webSettings" Target="webSettings.xml"/><Relationship Id="rId9" Type="http://schemas.openxmlformats.org/officeDocument/2006/relationships/hyperlink" Target="http://www.socialsecurity.gov/disabilityresearch/wi/medicaid.htm" TargetMode="External"/><Relationship Id="rId14" Type="http://schemas.openxmlformats.org/officeDocument/2006/relationships/hyperlink" Target="http://www.dhcd.virginia.gov/images/VIDA/VIDA-imcome-Level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6005</Words>
  <Characters>35075</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WORK INCENTIVES</vt:lpstr>
    </vt:vector>
  </TitlesOfParts>
  <Company>Microsoft</Company>
  <LinksUpToDate>false</LinksUpToDate>
  <CharactersWithSpaces>40999</CharactersWithSpaces>
  <SharedDoc>false</SharedDoc>
  <HLinks>
    <vt:vector size="42" baseType="variant">
      <vt:variant>
        <vt:i4>2621554</vt:i4>
      </vt:variant>
      <vt:variant>
        <vt:i4>18</vt:i4>
      </vt:variant>
      <vt:variant>
        <vt:i4>0</vt:i4>
      </vt:variant>
      <vt:variant>
        <vt:i4>5</vt:i4>
      </vt:variant>
      <vt:variant>
        <vt:lpwstr>http://intranet/DRS1/TFManual/downloads/WISVendors.doc</vt:lpwstr>
      </vt:variant>
      <vt:variant>
        <vt:lpwstr/>
      </vt:variant>
      <vt:variant>
        <vt:i4>5832770</vt:i4>
      </vt:variant>
      <vt:variant>
        <vt:i4>15</vt:i4>
      </vt:variant>
      <vt:variant>
        <vt:i4>0</vt:i4>
      </vt:variant>
      <vt:variant>
        <vt:i4>5</vt:i4>
      </vt:variant>
      <vt:variant>
        <vt:lpwstr>http://www.workworld.org/wwwebhelp/benefits_planning_query_bpqy_.htm</vt:lpwstr>
      </vt:variant>
      <vt:variant>
        <vt:lpwstr/>
      </vt:variant>
      <vt:variant>
        <vt:i4>1900634</vt:i4>
      </vt:variant>
      <vt:variant>
        <vt:i4>12</vt:i4>
      </vt:variant>
      <vt:variant>
        <vt:i4>0</vt:i4>
      </vt:variant>
      <vt:variant>
        <vt:i4>5</vt:i4>
      </vt:variant>
      <vt:variant>
        <vt:lpwstr>http://www.socialsecurity.gov/disabilityresearch/wi/medicaid.htm</vt:lpwstr>
      </vt:variant>
      <vt:variant>
        <vt:lpwstr/>
      </vt:variant>
      <vt:variant>
        <vt:i4>5570623</vt:i4>
      </vt:variant>
      <vt:variant>
        <vt:i4>9</vt:i4>
      </vt:variant>
      <vt:variant>
        <vt:i4>0</vt:i4>
      </vt:variant>
      <vt:variant>
        <vt:i4>5</vt:i4>
      </vt:variant>
      <vt:variant>
        <vt:lpwstr>http://www.workworld.org/wwwebhelp/external/bpqy_handbook.pdf</vt:lpwstr>
      </vt:variant>
      <vt:variant>
        <vt:lpwstr/>
      </vt:variant>
      <vt:variant>
        <vt:i4>2621564</vt:i4>
      </vt:variant>
      <vt:variant>
        <vt:i4>6</vt:i4>
      </vt:variant>
      <vt:variant>
        <vt:i4>0</vt:i4>
      </vt:variant>
      <vt:variant>
        <vt:i4>5</vt:i4>
      </vt:variant>
      <vt:variant>
        <vt:lpwstr>http://www.ssa.gov/online/ssa-3288.pdf</vt:lpwstr>
      </vt:variant>
      <vt:variant>
        <vt:lpwstr/>
      </vt:variant>
      <vt:variant>
        <vt:i4>4980802</vt:i4>
      </vt:variant>
      <vt:variant>
        <vt:i4>3</vt:i4>
      </vt:variant>
      <vt:variant>
        <vt:i4>0</vt:i4>
      </vt:variant>
      <vt:variant>
        <vt:i4>5</vt:i4>
      </vt:variant>
      <vt:variant>
        <vt:lpwstr>http://www.ssa.gov/online/ssa-827.pdf</vt:lpwstr>
      </vt:variant>
      <vt:variant>
        <vt:lpwstr/>
      </vt:variant>
      <vt:variant>
        <vt:i4>5832770</vt:i4>
      </vt:variant>
      <vt:variant>
        <vt:i4>0</vt:i4>
      </vt:variant>
      <vt:variant>
        <vt:i4>0</vt:i4>
      </vt:variant>
      <vt:variant>
        <vt:i4>5</vt:i4>
      </vt:variant>
      <vt:variant>
        <vt:lpwstr>http://www.workworld.org/wwwebhelp/benefits_planning_query_bpqy_.htm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INCENTIVES</dc:title>
  <dc:creator>Mike</dc:creator>
  <cp:lastModifiedBy>Klinger, Michael (DARS)</cp:lastModifiedBy>
  <cp:revision>3</cp:revision>
  <dcterms:created xsi:type="dcterms:W3CDTF">2019-03-07T18:57:00Z</dcterms:created>
  <dcterms:modified xsi:type="dcterms:W3CDTF">2019-03-08T16:51:00Z</dcterms:modified>
</cp:coreProperties>
</file>